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BCB13" w14:textId="77777777" w:rsidR="001D3877" w:rsidRDefault="001D3877">
      <w:pPr>
        <w:spacing w:line="240" w:lineRule="auto"/>
        <w:jc w:val="center"/>
        <w:rPr>
          <w:rFonts w:ascii="Times New Roman" w:eastAsia="Times New Roman" w:hAnsi="Times New Roman" w:cs="Times New Roman"/>
          <w:b/>
        </w:rPr>
      </w:pPr>
    </w:p>
    <w:p w14:paraId="75CA9421" w14:textId="77777777" w:rsidR="001D3877" w:rsidRDefault="001D3877">
      <w:pPr>
        <w:spacing w:line="240" w:lineRule="auto"/>
        <w:jc w:val="center"/>
        <w:rPr>
          <w:rFonts w:ascii="Times New Roman" w:eastAsia="Times New Roman" w:hAnsi="Times New Roman" w:cs="Times New Roman"/>
          <w:b/>
        </w:rPr>
      </w:pPr>
    </w:p>
    <w:p w14:paraId="77A1BC55" w14:textId="77777777" w:rsidR="001D3877" w:rsidRDefault="001D3877">
      <w:pPr>
        <w:spacing w:line="240" w:lineRule="auto"/>
        <w:jc w:val="center"/>
        <w:rPr>
          <w:rFonts w:ascii="Times New Roman" w:eastAsia="Times New Roman" w:hAnsi="Times New Roman" w:cs="Times New Roman"/>
          <w:b/>
        </w:rPr>
      </w:pPr>
    </w:p>
    <w:p w14:paraId="12C2FCF2" w14:textId="77777777" w:rsidR="001D3877" w:rsidRDefault="005D6362">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lang w:val="en-GB" w:eastAsia="en-GB"/>
        </w:rPr>
        <w:drawing>
          <wp:inline distT="0" distB="0" distL="0" distR="0" wp14:anchorId="0F1F63B9" wp14:editId="4241743E">
            <wp:extent cx="1499870" cy="1341120"/>
            <wp:effectExtent l="0" t="0" r="0" b="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5D6E9153" w14:textId="77777777" w:rsidR="001D3877" w:rsidRDefault="001D3877">
      <w:pPr>
        <w:spacing w:line="240" w:lineRule="auto"/>
        <w:jc w:val="center"/>
        <w:rPr>
          <w:rFonts w:ascii="Times New Roman" w:eastAsia="Times New Roman" w:hAnsi="Times New Roman" w:cs="Times New Roman"/>
          <w:b/>
        </w:rPr>
      </w:pPr>
    </w:p>
    <w:p w14:paraId="75CA0CF1" w14:textId="77777777" w:rsidR="001D3877" w:rsidRDefault="001D3877">
      <w:pPr>
        <w:spacing w:line="240" w:lineRule="auto"/>
        <w:jc w:val="center"/>
        <w:rPr>
          <w:rFonts w:ascii="Times New Roman" w:eastAsia="Times New Roman" w:hAnsi="Times New Roman" w:cs="Times New Roman"/>
          <w:b/>
        </w:rPr>
      </w:pPr>
    </w:p>
    <w:p w14:paraId="635F7A0D" w14:textId="77777777" w:rsidR="001D3877" w:rsidRDefault="001D3877">
      <w:pPr>
        <w:spacing w:line="240" w:lineRule="auto"/>
        <w:jc w:val="center"/>
        <w:rPr>
          <w:rFonts w:ascii="Times New Roman" w:eastAsia="Times New Roman" w:hAnsi="Times New Roman" w:cs="Times New Roman"/>
          <w:b/>
        </w:rPr>
      </w:pPr>
    </w:p>
    <w:p w14:paraId="60DA3257" w14:textId="77777777" w:rsidR="001D3877" w:rsidRDefault="001D3877">
      <w:pPr>
        <w:spacing w:line="240" w:lineRule="auto"/>
        <w:jc w:val="center"/>
        <w:rPr>
          <w:rFonts w:ascii="Times New Roman" w:eastAsia="Times New Roman" w:hAnsi="Times New Roman" w:cs="Times New Roman"/>
          <w:b/>
        </w:rPr>
      </w:pPr>
    </w:p>
    <w:p w14:paraId="2DCA29D8" w14:textId="77777777" w:rsidR="001D3877" w:rsidRDefault="001D3877">
      <w:pPr>
        <w:spacing w:line="240" w:lineRule="auto"/>
        <w:jc w:val="center"/>
        <w:rPr>
          <w:rFonts w:ascii="Times New Roman" w:eastAsia="Times New Roman" w:hAnsi="Times New Roman" w:cs="Times New Roman"/>
          <w:b/>
        </w:rPr>
      </w:pPr>
    </w:p>
    <w:p w14:paraId="3FB40F12" w14:textId="77777777" w:rsidR="001D3877" w:rsidRDefault="001D3877">
      <w:pPr>
        <w:spacing w:line="240" w:lineRule="auto"/>
        <w:jc w:val="center"/>
        <w:rPr>
          <w:rFonts w:ascii="Times New Roman" w:eastAsia="Times New Roman" w:hAnsi="Times New Roman" w:cs="Times New Roman"/>
          <w:b/>
        </w:rPr>
      </w:pPr>
    </w:p>
    <w:p w14:paraId="79B309F1" w14:textId="77777777" w:rsidR="001D3877" w:rsidRDefault="001D3877">
      <w:pPr>
        <w:spacing w:line="240" w:lineRule="auto"/>
        <w:jc w:val="center"/>
        <w:rPr>
          <w:rFonts w:ascii="Times New Roman" w:eastAsia="Times New Roman" w:hAnsi="Times New Roman" w:cs="Times New Roman"/>
          <w:b/>
        </w:rPr>
      </w:pPr>
    </w:p>
    <w:p w14:paraId="64914BAC" w14:textId="77777777" w:rsidR="001D3877" w:rsidRDefault="005D636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3510FFB2" w14:textId="77777777" w:rsidR="001D3877" w:rsidRDefault="001D3877">
      <w:pPr>
        <w:spacing w:line="240" w:lineRule="auto"/>
        <w:jc w:val="center"/>
        <w:rPr>
          <w:rFonts w:ascii="Times New Roman" w:eastAsia="Times New Roman" w:hAnsi="Times New Roman" w:cs="Times New Roman"/>
          <w:b/>
          <w:sz w:val="24"/>
          <w:szCs w:val="24"/>
        </w:rPr>
      </w:pPr>
    </w:p>
    <w:p w14:paraId="682E0CF4" w14:textId="77777777" w:rsidR="001D3877" w:rsidRDefault="005D636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49B3DCCF" w14:textId="77777777" w:rsidR="001D3877" w:rsidRDefault="005D6362">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IECAVAS PAMATSKOLAS</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sz w:val="24"/>
          <w:szCs w:val="24"/>
        </w:rPr>
        <w:t xml:space="preserve">AKREDITĀCIJAS </w:t>
      </w:r>
      <w:r>
        <w:rPr>
          <w:rFonts w:ascii="Times New Roman" w:eastAsia="Times New Roman" w:hAnsi="Times New Roman" w:cs="Times New Roman"/>
          <w:b/>
          <w:color w:val="000000"/>
          <w:sz w:val="24"/>
          <w:szCs w:val="24"/>
        </w:rPr>
        <w:t xml:space="preserve">UN </w:t>
      </w:r>
    </w:p>
    <w:p w14:paraId="142AC7D2" w14:textId="77777777" w:rsidR="001D3877" w:rsidRDefault="005D6362">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VADĪTĀJAS </w:t>
      </w:r>
    </w:p>
    <w:p w14:paraId="484075DE" w14:textId="77777777" w:rsidR="001D3877" w:rsidRDefault="005D6362">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AIJAS SEMJONOVAS</w:t>
      </w:r>
    </w:p>
    <w:p w14:paraId="6BF6906D" w14:textId="77777777" w:rsidR="001D3877" w:rsidRDefault="005D636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PROFESIONĀLĀS DARBĪBAS VĒRTĒŠANAS REZULTĀTIEM</w:t>
      </w:r>
    </w:p>
    <w:p w14:paraId="6D0F8A13" w14:textId="77777777" w:rsidR="001D3877" w:rsidRDefault="001D3877">
      <w:pPr>
        <w:spacing w:line="240" w:lineRule="auto"/>
        <w:jc w:val="center"/>
        <w:rPr>
          <w:rFonts w:ascii="Times New Roman" w:eastAsia="Times New Roman" w:hAnsi="Times New Roman" w:cs="Times New Roman"/>
          <w:b/>
          <w:sz w:val="24"/>
          <w:szCs w:val="24"/>
        </w:rPr>
      </w:pPr>
    </w:p>
    <w:p w14:paraId="0830EB13" w14:textId="79096D4B" w:rsidR="001D3877" w:rsidRDefault="00281D77">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Decembris, 2023</w:t>
      </w:r>
    </w:p>
    <w:p w14:paraId="57B6E83B" w14:textId="77777777" w:rsidR="001D3877" w:rsidRDefault="001D3877">
      <w:pPr>
        <w:spacing w:line="240" w:lineRule="auto"/>
        <w:jc w:val="center"/>
        <w:rPr>
          <w:rFonts w:ascii="Times New Roman" w:eastAsia="Times New Roman" w:hAnsi="Times New Roman" w:cs="Times New Roman"/>
          <w:b/>
        </w:rPr>
      </w:pPr>
    </w:p>
    <w:p w14:paraId="1EF7FF58" w14:textId="77777777" w:rsidR="001D3877" w:rsidRDefault="001D3877">
      <w:pPr>
        <w:spacing w:line="240" w:lineRule="auto"/>
        <w:jc w:val="center"/>
        <w:rPr>
          <w:rFonts w:ascii="Times New Roman" w:eastAsia="Times New Roman" w:hAnsi="Times New Roman" w:cs="Times New Roman"/>
          <w:b/>
        </w:rPr>
      </w:pPr>
    </w:p>
    <w:p w14:paraId="2B0B99A1" w14:textId="77777777" w:rsidR="001D3877" w:rsidRDefault="001D3877">
      <w:pPr>
        <w:spacing w:line="240" w:lineRule="auto"/>
        <w:jc w:val="center"/>
        <w:rPr>
          <w:rFonts w:ascii="Times New Roman" w:eastAsia="Times New Roman" w:hAnsi="Times New Roman" w:cs="Times New Roman"/>
          <w:b/>
        </w:rPr>
      </w:pPr>
    </w:p>
    <w:p w14:paraId="771173FA" w14:textId="77777777" w:rsidR="001D3877" w:rsidRDefault="001D3877">
      <w:pPr>
        <w:spacing w:line="240" w:lineRule="auto"/>
        <w:jc w:val="center"/>
        <w:rPr>
          <w:rFonts w:ascii="Times New Roman" w:eastAsia="Times New Roman" w:hAnsi="Times New Roman" w:cs="Times New Roman"/>
          <w:b/>
        </w:rPr>
      </w:pPr>
    </w:p>
    <w:p w14:paraId="739B2A63" w14:textId="77777777" w:rsidR="001D3877" w:rsidRDefault="001D3877">
      <w:pPr>
        <w:spacing w:line="240" w:lineRule="auto"/>
        <w:jc w:val="center"/>
        <w:rPr>
          <w:rFonts w:ascii="Times New Roman" w:eastAsia="Times New Roman" w:hAnsi="Times New Roman" w:cs="Times New Roman"/>
          <w:b/>
        </w:rPr>
      </w:pPr>
    </w:p>
    <w:p w14:paraId="22B61FD0" w14:textId="77777777" w:rsidR="001D3877" w:rsidRDefault="001D3877">
      <w:pPr>
        <w:spacing w:line="240" w:lineRule="auto"/>
        <w:jc w:val="center"/>
        <w:rPr>
          <w:rFonts w:ascii="Times New Roman" w:eastAsia="Times New Roman" w:hAnsi="Times New Roman" w:cs="Times New Roman"/>
          <w:b/>
        </w:rPr>
      </w:pPr>
    </w:p>
    <w:p w14:paraId="3FEF2E2D" w14:textId="77777777" w:rsidR="001D3877" w:rsidRDefault="001D3877">
      <w:pPr>
        <w:spacing w:line="240" w:lineRule="auto"/>
        <w:jc w:val="center"/>
        <w:rPr>
          <w:rFonts w:ascii="Times New Roman" w:eastAsia="Times New Roman" w:hAnsi="Times New Roman" w:cs="Times New Roman"/>
          <w:b/>
        </w:rPr>
      </w:pPr>
    </w:p>
    <w:p w14:paraId="55CB565A" w14:textId="77777777" w:rsidR="001D3877" w:rsidRDefault="001D3877">
      <w:pPr>
        <w:spacing w:line="240" w:lineRule="auto"/>
        <w:jc w:val="center"/>
        <w:rPr>
          <w:rFonts w:ascii="Times New Roman" w:eastAsia="Times New Roman" w:hAnsi="Times New Roman" w:cs="Times New Roman"/>
          <w:b/>
        </w:rPr>
      </w:pPr>
    </w:p>
    <w:p w14:paraId="74BCAB03" w14:textId="77777777" w:rsidR="001D3877" w:rsidRDefault="001D3877">
      <w:pPr>
        <w:spacing w:line="240" w:lineRule="auto"/>
        <w:jc w:val="center"/>
        <w:rPr>
          <w:rFonts w:ascii="Times New Roman" w:eastAsia="Times New Roman" w:hAnsi="Times New Roman" w:cs="Times New Roman"/>
          <w:b/>
        </w:rPr>
      </w:pPr>
    </w:p>
    <w:p w14:paraId="04F976A6" w14:textId="77777777" w:rsidR="001D3877" w:rsidRDefault="001D3877">
      <w:pPr>
        <w:spacing w:line="240" w:lineRule="auto"/>
        <w:jc w:val="center"/>
        <w:rPr>
          <w:rFonts w:ascii="Times New Roman" w:eastAsia="Times New Roman" w:hAnsi="Times New Roman" w:cs="Times New Roman"/>
          <w:b/>
        </w:rPr>
      </w:pPr>
    </w:p>
    <w:p w14:paraId="714968C9" w14:textId="77777777" w:rsidR="001D3877" w:rsidRDefault="001D3877">
      <w:pPr>
        <w:spacing w:line="240" w:lineRule="auto"/>
        <w:jc w:val="center"/>
        <w:rPr>
          <w:rFonts w:ascii="Times New Roman" w:eastAsia="Times New Roman" w:hAnsi="Times New Roman" w:cs="Times New Roman"/>
          <w:b/>
        </w:rPr>
      </w:pPr>
    </w:p>
    <w:p w14:paraId="2845E6D9" w14:textId="77777777" w:rsidR="001D3877" w:rsidRDefault="001D3877">
      <w:pPr>
        <w:spacing w:line="240" w:lineRule="auto"/>
        <w:jc w:val="center"/>
        <w:rPr>
          <w:rFonts w:ascii="Times New Roman" w:eastAsia="Times New Roman" w:hAnsi="Times New Roman" w:cs="Times New Roman"/>
          <w:b/>
        </w:rPr>
      </w:pPr>
    </w:p>
    <w:p w14:paraId="1CB5E82E" w14:textId="77777777" w:rsidR="001D3877" w:rsidRDefault="001D3877">
      <w:pPr>
        <w:spacing w:line="240" w:lineRule="auto"/>
        <w:jc w:val="center"/>
        <w:rPr>
          <w:rFonts w:ascii="Times New Roman" w:eastAsia="Times New Roman" w:hAnsi="Times New Roman" w:cs="Times New Roman"/>
          <w:b/>
        </w:rPr>
      </w:pPr>
    </w:p>
    <w:p w14:paraId="0998DBEB" w14:textId="77777777" w:rsidR="001D3877" w:rsidRDefault="001D3877">
      <w:pPr>
        <w:spacing w:line="240" w:lineRule="auto"/>
        <w:jc w:val="center"/>
        <w:rPr>
          <w:rFonts w:ascii="Times New Roman" w:eastAsia="Times New Roman" w:hAnsi="Times New Roman" w:cs="Times New Roman"/>
          <w:b/>
        </w:rPr>
      </w:pPr>
    </w:p>
    <w:p w14:paraId="48398A7B" w14:textId="77777777" w:rsidR="001D3877" w:rsidRDefault="001D3877">
      <w:pPr>
        <w:spacing w:line="240" w:lineRule="auto"/>
        <w:jc w:val="center"/>
        <w:rPr>
          <w:rFonts w:ascii="Times New Roman" w:eastAsia="Times New Roman" w:hAnsi="Times New Roman" w:cs="Times New Roman"/>
          <w:b/>
        </w:rPr>
      </w:pPr>
    </w:p>
    <w:p w14:paraId="62826ECB" w14:textId="77777777" w:rsidR="001D3877" w:rsidRDefault="001D3877">
      <w:pPr>
        <w:spacing w:line="240" w:lineRule="auto"/>
        <w:jc w:val="center"/>
        <w:rPr>
          <w:rFonts w:ascii="Times New Roman" w:eastAsia="Times New Roman" w:hAnsi="Times New Roman" w:cs="Times New Roman"/>
          <w:b/>
        </w:rPr>
      </w:pPr>
    </w:p>
    <w:p w14:paraId="40E140FB" w14:textId="77777777" w:rsidR="001D3877" w:rsidRDefault="001D3877">
      <w:pPr>
        <w:spacing w:line="240" w:lineRule="auto"/>
        <w:jc w:val="center"/>
        <w:rPr>
          <w:rFonts w:ascii="Times New Roman" w:eastAsia="Times New Roman" w:hAnsi="Times New Roman" w:cs="Times New Roman"/>
          <w:b/>
        </w:rPr>
      </w:pPr>
    </w:p>
    <w:p w14:paraId="1C86B1DB" w14:textId="77777777" w:rsidR="001D3877" w:rsidRDefault="001D3877">
      <w:pPr>
        <w:spacing w:line="240" w:lineRule="auto"/>
        <w:jc w:val="center"/>
        <w:rPr>
          <w:rFonts w:ascii="Times New Roman" w:eastAsia="Times New Roman" w:hAnsi="Times New Roman" w:cs="Times New Roman"/>
          <w:b/>
        </w:rPr>
      </w:pPr>
    </w:p>
    <w:p w14:paraId="7661DBC6" w14:textId="77777777" w:rsidR="001D3877" w:rsidRDefault="001D3877">
      <w:pPr>
        <w:spacing w:line="240" w:lineRule="auto"/>
        <w:jc w:val="center"/>
        <w:rPr>
          <w:rFonts w:ascii="Times New Roman" w:eastAsia="Times New Roman" w:hAnsi="Times New Roman" w:cs="Times New Roman"/>
          <w:b/>
        </w:rPr>
      </w:pPr>
    </w:p>
    <w:p w14:paraId="23392422" w14:textId="77777777" w:rsidR="001D3877" w:rsidRDefault="001D3877">
      <w:pPr>
        <w:spacing w:line="240" w:lineRule="auto"/>
        <w:jc w:val="center"/>
        <w:rPr>
          <w:rFonts w:ascii="Times New Roman" w:eastAsia="Times New Roman" w:hAnsi="Times New Roman" w:cs="Times New Roman"/>
          <w:b/>
        </w:rPr>
      </w:pPr>
    </w:p>
    <w:p w14:paraId="622BE0BA" w14:textId="77777777" w:rsidR="001D3877" w:rsidRDefault="001D3877">
      <w:pPr>
        <w:spacing w:line="240" w:lineRule="auto"/>
        <w:jc w:val="center"/>
        <w:rPr>
          <w:rFonts w:ascii="Times New Roman" w:eastAsia="Times New Roman" w:hAnsi="Times New Roman" w:cs="Times New Roman"/>
          <w:b/>
        </w:rPr>
      </w:pPr>
    </w:p>
    <w:p w14:paraId="48591823" w14:textId="77777777" w:rsidR="001D3877" w:rsidRDefault="001D3877">
      <w:pPr>
        <w:spacing w:line="240" w:lineRule="auto"/>
        <w:jc w:val="center"/>
        <w:rPr>
          <w:rFonts w:ascii="Times New Roman" w:eastAsia="Times New Roman" w:hAnsi="Times New Roman" w:cs="Times New Roman"/>
          <w:b/>
        </w:rPr>
      </w:pPr>
    </w:p>
    <w:p w14:paraId="1CFFC504" w14:textId="77777777" w:rsidR="001D3877" w:rsidRDefault="001D3877">
      <w:pPr>
        <w:spacing w:line="240" w:lineRule="auto"/>
        <w:jc w:val="center"/>
        <w:rPr>
          <w:rFonts w:ascii="Times New Roman" w:eastAsia="Times New Roman" w:hAnsi="Times New Roman" w:cs="Times New Roman"/>
          <w:b/>
        </w:rPr>
      </w:pPr>
    </w:p>
    <w:p w14:paraId="1B35FD2D" w14:textId="77777777" w:rsidR="001D3877" w:rsidRDefault="001D3877">
      <w:pPr>
        <w:spacing w:line="240" w:lineRule="auto"/>
        <w:jc w:val="center"/>
        <w:rPr>
          <w:rFonts w:ascii="Times New Roman" w:eastAsia="Times New Roman" w:hAnsi="Times New Roman" w:cs="Times New Roman"/>
          <w:b/>
        </w:rPr>
      </w:pPr>
    </w:p>
    <w:p w14:paraId="013E6F35" w14:textId="77777777" w:rsidR="001D3877" w:rsidRDefault="001D3877">
      <w:pPr>
        <w:spacing w:line="240" w:lineRule="auto"/>
        <w:jc w:val="center"/>
        <w:rPr>
          <w:rFonts w:ascii="Times New Roman" w:eastAsia="Times New Roman" w:hAnsi="Times New Roman" w:cs="Times New Roman"/>
          <w:b/>
        </w:rPr>
      </w:pPr>
    </w:p>
    <w:p w14:paraId="533CFF26" w14:textId="77777777" w:rsidR="001D3877" w:rsidRDefault="001D3877">
      <w:pPr>
        <w:spacing w:line="240" w:lineRule="auto"/>
        <w:jc w:val="center"/>
        <w:rPr>
          <w:rFonts w:ascii="Times New Roman" w:eastAsia="Times New Roman" w:hAnsi="Times New Roman" w:cs="Times New Roman"/>
          <w:b/>
        </w:rPr>
      </w:pPr>
    </w:p>
    <w:p w14:paraId="661525CD" w14:textId="77777777" w:rsidR="001D3877" w:rsidRDefault="001D3877">
      <w:pPr>
        <w:spacing w:line="240" w:lineRule="auto"/>
        <w:jc w:val="center"/>
        <w:rPr>
          <w:rFonts w:ascii="Times New Roman" w:eastAsia="Times New Roman" w:hAnsi="Times New Roman" w:cs="Times New Roman"/>
          <w:b/>
        </w:rPr>
      </w:pPr>
    </w:p>
    <w:p w14:paraId="54581C56" w14:textId="77777777" w:rsidR="001D3877" w:rsidRDefault="001D3877">
      <w:pPr>
        <w:spacing w:line="240" w:lineRule="auto"/>
        <w:rPr>
          <w:rFonts w:ascii="Times New Roman" w:eastAsia="Times New Roman" w:hAnsi="Times New Roman" w:cs="Times New Roman"/>
          <w:b/>
        </w:rPr>
      </w:pPr>
    </w:p>
    <w:p w14:paraId="5343FA8A" w14:textId="77777777" w:rsidR="001D3877" w:rsidRDefault="001D3877">
      <w:pPr>
        <w:spacing w:line="240" w:lineRule="auto"/>
        <w:rPr>
          <w:rFonts w:ascii="Times New Roman" w:eastAsia="Times New Roman" w:hAnsi="Times New Roman" w:cs="Times New Roman"/>
          <w:b/>
        </w:rPr>
      </w:pPr>
    </w:p>
    <w:p w14:paraId="71EF5E2A" w14:textId="77777777" w:rsidR="001D3877" w:rsidRDefault="001D3877">
      <w:pPr>
        <w:spacing w:line="240" w:lineRule="auto"/>
        <w:jc w:val="center"/>
        <w:rPr>
          <w:rFonts w:ascii="Times New Roman" w:eastAsia="Times New Roman" w:hAnsi="Times New Roman" w:cs="Times New Roman"/>
          <w:b/>
        </w:rPr>
      </w:pPr>
    </w:p>
    <w:p w14:paraId="06FC6FE4" w14:textId="77777777" w:rsidR="001D3877" w:rsidRDefault="005D6362">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VISPĀRĪGAS ZIŅAS PAR IZGLĪTĪBAS IESTĀDI, VĒRTĒŠANAS NORISES LAIKU UN EKSPERTU KOMISIJAS SASTĀVU</w:t>
      </w:r>
    </w:p>
    <w:p w14:paraId="1D5D3068" w14:textId="77777777" w:rsidR="001D3877" w:rsidRDefault="001D3877">
      <w:pPr>
        <w:spacing w:line="240" w:lineRule="auto"/>
        <w:jc w:val="center"/>
        <w:rPr>
          <w:rFonts w:ascii="Times New Roman" w:eastAsia="Times New Roman" w:hAnsi="Times New Roman" w:cs="Times New Roman"/>
          <w:b/>
        </w:rPr>
      </w:pPr>
    </w:p>
    <w:tbl>
      <w:tblPr>
        <w:tblStyle w:val="afd"/>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1D3877" w14:paraId="5B3A5FB0" w14:textId="77777777">
        <w:trPr>
          <w:trHeight w:val="567"/>
        </w:trPr>
        <w:tc>
          <w:tcPr>
            <w:tcW w:w="3114" w:type="dxa"/>
          </w:tcPr>
          <w:p w14:paraId="1B16D090"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554BE26D"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Iecavas pamatskola</w:t>
            </w:r>
          </w:p>
        </w:tc>
      </w:tr>
      <w:tr w:rsidR="001D3877" w14:paraId="42893702" w14:textId="77777777">
        <w:trPr>
          <w:trHeight w:val="567"/>
        </w:trPr>
        <w:tc>
          <w:tcPr>
            <w:tcW w:w="3114" w:type="dxa"/>
          </w:tcPr>
          <w:p w14:paraId="6975D8F3"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tcPr>
          <w:p w14:paraId="6910BF56" w14:textId="77777777" w:rsidR="001D3877" w:rsidRDefault="005D6362">
            <w:pPr>
              <w:spacing w:before="240" w:after="240"/>
              <w:jc w:val="center"/>
              <w:rPr>
                <w:rFonts w:ascii="Times New Roman" w:eastAsia="Times New Roman" w:hAnsi="Times New Roman" w:cs="Times New Roman"/>
              </w:rPr>
            </w:pPr>
            <w:r>
              <w:rPr>
                <w:rFonts w:ascii="Times New Roman" w:eastAsia="Times New Roman" w:hAnsi="Times New Roman" w:cs="Times New Roman"/>
              </w:rPr>
              <w:t>Skolas iela 19, Iecava, Bauskas novads, LV-3913</w:t>
            </w:r>
          </w:p>
        </w:tc>
      </w:tr>
      <w:tr w:rsidR="001D3877" w14:paraId="2272220F" w14:textId="77777777">
        <w:trPr>
          <w:trHeight w:val="567"/>
        </w:trPr>
        <w:tc>
          <w:tcPr>
            <w:tcW w:w="3114" w:type="dxa"/>
          </w:tcPr>
          <w:p w14:paraId="25102FBB"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tcPr>
          <w:p w14:paraId="7903D0E7" w14:textId="77777777" w:rsidR="001D3877" w:rsidRDefault="005D6362">
            <w:pPr>
              <w:spacing w:before="240" w:after="240"/>
              <w:jc w:val="center"/>
              <w:rPr>
                <w:rFonts w:ascii="Times New Roman" w:eastAsia="Times New Roman" w:hAnsi="Times New Roman" w:cs="Times New Roman"/>
              </w:rPr>
            </w:pPr>
            <w:r>
              <w:rPr>
                <w:rFonts w:ascii="Times New Roman" w:eastAsia="Times New Roman" w:hAnsi="Times New Roman" w:cs="Times New Roman"/>
              </w:rPr>
              <w:t>63941183, 26593304</w:t>
            </w:r>
          </w:p>
        </w:tc>
      </w:tr>
      <w:tr w:rsidR="001D3877" w14:paraId="778BBD57" w14:textId="77777777">
        <w:trPr>
          <w:trHeight w:val="567"/>
        </w:trPr>
        <w:tc>
          <w:tcPr>
            <w:tcW w:w="3114" w:type="dxa"/>
          </w:tcPr>
          <w:p w14:paraId="0F9161E8"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tcPr>
          <w:p w14:paraId="5765CD8F" w14:textId="77777777" w:rsidR="001D3877" w:rsidRDefault="005D6362">
            <w:pPr>
              <w:spacing w:before="240" w:after="240"/>
              <w:jc w:val="center"/>
              <w:rPr>
                <w:rFonts w:ascii="Times New Roman" w:eastAsia="Times New Roman" w:hAnsi="Times New Roman" w:cs="Times New Roman"/>
              </w:rPr>
            </w:pPr>
            <w:r>
              <w:rPr>
                <w:rFonts w:ascii="Times New Roman" w:eastAsia="Times New Roman" w:hAnsi="Times New Roman" w:cs="Times New Roman"/>
              </w:rPr>
              <w:t>iecava.pamatskola@bauskasnovads.lv</w:t>
            </w:r>
          </w:p>
        </w:tc>
      </w:tr>
      <w:tr w:rsidR="001D3877" w14:paraId="315746A4" w14:textId="77777777">
        <w:trPr>
          <w:trHeight w:val="567"/>
        </w:trPr>
        <w:tc>
          <w:tcPr>
            <w:tcW w:w="3114" w:type="dxa"/>
          </w:tcPr>
          <w:p w14:paraId="46EB9D01"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57F30681" w14:textId="77777777" w:rsidR="001D3877" w:rsidRDefault="005D636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Aija Semjonova</w:t>
            </w:r>
          </w:p>
          <w:p w14:paraId="214D6638" w14:textId="77777777" w:rsidR="001D3877" w:rsidRDefault="005D6362">
            <w:pPr>
              <w:spacing w:before="120" w:after="120"/>
              <w:jc w:val="center"/>
              <w:rPr>
                <w:rFonts w:ascii="Times New Roman" w:eastAsia="Times New Roman" w:hAnsi="Times New Roman" w:cs="Times New Roman"/>
              </w:rPr>
            </w:pPr>
            <w:r>
              <w:rPr>
                <w:rFonts w:ascii="Times New Roman" w:eastAsia="Times New Roman" w:hAnsi="Times New Roman" w:cs="Times New Roman"/>
              </w:rPr>
              <w:t>08.09.1990</w:t>
            </w:r>
          </w:p>
        </w:tc>
      </w:tr>
      <w:tr w:rsidR="001D3877" w14:paraId="0B144198" w14:textId="77777777">
        <w:trPr>
          <w:trHeight w:val="567"/>
        </w:trPr>
        <w:tc>
          <w:tcPr>
            <w:tcW w:w="3114" w:type="dxa"/>
          </w:tcPr>
          <w:p w14:paraId="7C3DC250"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685474DD" w14:textId="77777777" w:rsidR="001D3877" w:rsidRDefault="005D6362">
            <w:pPr>
              <w:spacing w:before="240" w:after="240"/>
              <w:jc w:val="center"/>
              <w:rPr>
                <w:rFonts w:ascii="Times New Roman" w:eastAsia="Times New Roman" w:hAnsi="Times New Roman" w:cs="Times New Roman"/>
              </w:rPr>
            </w:pPr>
            <w:r>
              <w:rPr>
                <w:rFonts w:ascii="Times New Roman" w:eastAsia="Times New Roman" w:hAnsi="Times New Roman" w:cs="Times New Roman"/>
              </w:rPr>
              <w:t>Bauskas  novada pašvaldība</w:t>
            </w:r>
          </w:p>
        </w:tc>
      </w:tr>
      <w:tr w:rsidR="001D3877" w14:paraId="62F76D9B" w14:textId="77777777">
        <w:trPr>
          <w:trHeight w:val="1078"/>
        </w:trPr>
        <w:tc>
          <w:tcPr>
            <w:tcW w:w="3114" w:type="dxa"/>
            <w:vAlign w:val="center"/>
          </w:tcPr>
          <w:p w14:paraId="232508A3"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5EC91354" w14:textId="13727F92" w:rsidR="001D3877" w:rsidRDefault="004B66BE">
            <w:pPr>
              <w:spacing w:before="240" w:after="240"/>
              <w:jc w:val="center"/>
              <w:rPr>
                <w:rFonts w:ascii="Times New Roman" w:eastAsia="Times New Roman" w:hAnsi="Times New Roman" w:cs="Times New Roman"/>
              </w:rPr>
            </w:pPr>
            <w:r w:rsidRPr="004B66BE">
              <w:rPr>
                <w:rFonts w:ascii="Times New Roman" w:eastAsia="Times New Roman" w:hAnsi="Times New Roman" w:cs="Times New Roman"/>
              </w:rPr>
              <w:t>2 pamatizglītības programmas</w:t>
            </w:r>
          </w:p>
        </w:tc>
      </w:tr>
      <w:tr w:rsidR="001D3877" w14:paraId="18CB149A" w14:textId="77777777">
        <w:trPr>
          <w:trHeight w:val="1078"/>
        </w:trPr>
        <w:tc>
          <w:tcPr>
            <w:tcW w:w="3114" w:type="dxa"/>
            <w:vAlign w:val="center"/>
          </w:tcPr>
          <w:p w14:paraId="4934C952"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091C2BDB" w14:textId="77777777" w:rsidR="001D3877" w:rsidRDefault="005D6362">
            <w:pPr>
              <w:spacing w:before="240" w:after="240"/>
              <w:jc w:val="center"/>
              <w:rPr>
                <w:rFonts w:ascii="Times New Roman" w:eastAsia="Times New Roman" w:hAnsi="Times New Roman" w:cs="Times New Roman"/>
              </w:rPr>
            </w:pPr>
            <w:r>
              <w:rPr>
                <w:rFonts w:ascii="Times New Roman" w:eastAsia="Times New Roman" w:hAnsi="Times New Roman" w:cs="Times New Roman"/>
              </w:rPr>
              <w:t>172</w:t>
            </w:r>
          </w:p>
        </w:tc>
      </w:tr>
      <w:tr w:rsidR="001D3877" w14:paraId="7E4E6E01" w14:textId="77777777">
        <w:trPr>
          <w:trHeight w:val="567"/>
        </w:trPr>
        <w:tc>
          <w:tcPr>
            <w:tcW w:w="3114" w:type="dxa"/>
          </w:tcPr>
          <w:p w14:paraId="41E21995"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19FC4777" w14:textId="77777777" w:rsidR="001D3877" w:rsidRDefault="005D6362">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Pr>
                <w:rFonts w:ascii="Times New Roman" w:eastAsia="Times New Roman" w:hAnsi="Times New Roman" w:cs="Times New Roman"/>
              </w:rPr>
              <w:t>32</w:t>
            </w:r>
          </w:p>
        </w:tc>
      </w:tr>
      <w:tr w:rsidR="001D3877" w14:paraId="5ADCAB35" w14:textId="77777777">
        <w:trPr>
          <w:trHeight w:val="567"/>
        </w:trPr>
        <w:tc>
          <w:tcPr>
            <w:tcW w:w="3114" w:type="dxa"/>
          </w:tcPr>
          <w:p w14:paraId="21DF0B09"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04B716B0" w14:textId="77777777" w:rsidR="001D3877" w:rsidRDefault="001D3877">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p>
          <w:p w14:paraId="7EEE1D2C" w14:textId="77777777" w:rsidR="001D3877" w:rsidRDefault="005D6362">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Pr>
                <w:rFonts w:ascii="Times New Roman" w:eastAsia="Times New Roman" w:hAnsi="Times New Roman" w:cs="Times New Roman"/>
              </w:rPr>
              <w:t>Skolotājs - l</w:t>
            </w:r>
            <w:r>
              <w:rPr>
                <w:rFonts w:ascii="Times New Roman" w:eastAsia="Times New Roman" w:hAnsi="Times New Roman" w:cs="Times New Roman"/>
                <w:color w:val="000000"/>
              </w:rPr>
              <w:t>ogopēds (</w:t>
            </w:r>
            <w:r>
              <w:rPr>
                <w:rFonts w:ascii="Times New Roman" w:eastAsia="Times New Roman" w:hAnsi="Times New Roman" w:cs="Times New Roman"/>
              </w:rPr>
              <w:t>0,3</w:t>
            </w:r>
            <w:r>
              <w:rPr>
                <w:rFonts w:ascii="Times New Roman" w:eastAsia="Times New Roman" w:hAnsi="Times New Roman" w:cs="Times New Roman"/>
                <w:color w:val="000000"/>
              </w:rPr>
              <w:t xml:space="preserve"> slodzes)</w:t>
            </w:r>
          </w:p>
          <w:p w14:paraId="0FE22CE1" w14:textId="77777777" w:rsidR="001D3877" w:rsidRDefault="005D6362">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rPr>
            </w:pPr>
            <w:r>
              <w:rPr>
                <w:rFonts w:ascii="Times New Roman" w:eastAsia="Times New Roman" w:hAnsi="Times New Roman" w:cs="Times New Roman"/>
              </w:rPr>
              <w:t>speciālais pedagogs (0,4 slodzes)</w:t>
            </w:r>
          </w:p>
          <w:p w14:paraId="72E06C02" w14:textId="77777777" w:rsidR="001D3877" w:rsidRDefault="005D6362">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rPr>
            </w:pPr>
            <w:r>
              <w:rPr>
                <w:rFonts w:ascii="Times New Roman" w:eastAsia="Times New Roman" w:hAnsi="Times New Roman" w:cs="Times New Roman"/>
              </w:rPr>
              <w:t xml:space="preserve">sociālais pedagogs (0,3 slodzes) </w:t>
            </w:r>
          </w:p>
          <w:p w14:paraId="269C7261" w14:textId="77777777" w:rsidR="001D3877" w:rsidRDefault="001D3877">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rPr>
            </w:pPr>
          </w:p>
        </w:tc>
      </w:tr>
      <w:tr w:rsidR="001D3877" w14:paraId="41734157" w14:textId="77777777">
        <w:trPr>
          <w:trHeight w:val="567"/>
        </w:trPr>
        <w:tc>
          <w:tcPr>
            <w:tcW w:w="3114" w:type="dxa"/>
          </w:tcPr>
          <w:p w14:paraId="5EA10464"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62325EFF"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rPr>
              <w:t>No 2023.gada 25.septembra līdz 29.septembrim</w:t>
            </w:r>
          </w:p>
        </w:tc>
      </w:tr>
      <w:tr w:rsidR="001D3877" w14:paraId="27AE9A8C" w14:textId="77777777">
        <w:trPr>
          <w:trHeight w:val="289"/>
        </w:trPr>
        <w:tc>
          <w:tcPr>
            <w:tcW w:w="3114" w:type="dxa"/>
            <w:vMerge w:val="restart"/>
            <w:vAlign w:val="center"/>
          </w:tcPr>
          <w:p w14:paraId="7D9E853D" w14:textId="77777777" w:rsidR="001D3877" w:rsidRDefault="005D6362">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456A5ECF" w14:textId="77777777" w:rsidR="001D3877" w:rsidRDefault="005D6362">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komisijas vadītāja</w:t>
            </w:r>
          </w:p>
        </w:tc>
        <w:tc>
          <w:tcPr>
            <w:tcW w:w="4533" w:type="dxa"/>
            <w:vAlign w:val="center"/>
          </w:tcPr>
          <w:p w14:paraId="1CC40989" w14:textId="77777777" w:rsidR="001D3877" w:rsidRDefault="005D6362">
            <w:pPr>
              <w:tabs>
                <w:tab w:val="center" w:pos="4153"/>
                <w:tab w:val="right" w:pos="8306"/>
                <w:tab w:val="left" w:pos="2835"/>
              </w:tabs>
              <w:spacing w:before="240" w:line="276" w:lineRule="auto"/>
              <w:jc w:val="both"/>
              <w:rPr>
                <w:rFonts w:ascii="Times New Roman" w:eastAsia="Times New Roman" w:hAnsi="Times New Roman" w:cs="Times New Roman"/>
                <w:b/>
                <w:highlight w:val="white"/>
              </w:rPr>
            </w:pPr>
            <w:bookmarkStart w:id="0" w:name="_heading=h.2et92p0" w:colFirst="0" w:colLast="0"/>
            <w:bookmarkEnd w:id="0"/>
            <w:r>
              <w:rPr>
                <w:rFonts w:ascii="Times New Roman" w:eastAsia="Times New Roman" w:hAnsi="Times New Roman" w:cs="Times New Roman"/>
                <w:highlight w:val="white"/>
              </w:rPr>
              <w:t xml:space="preserve">Izglītības kvalitātes valsts dienesta Kvalitātes vērtēšanas departamenta vecākā eksperte </w:t>
            </w:r>
            <w:r>
              <w:rPr>
                <w:rFonts w:ascii="Times New Roman" w:eastAsia="Times New Roman" w:hAnsi="Times New Roman" w:cs="Times New Roman"/>
                <w:b/>
                <w:highlight w:val="white"/>
              </w:rPr>
              <w:t>Inita Ozoliņa</w:t>
            </w:r>
          </w:p>
        </w:tc>
      </w:tr>
      <w:tr w:rsidR="001D3877" w14:paraId="614BA5B9" w14:textId="77777777">
        <w:trPr>
          <w:trHeight w:val="384"/>
        </w:trPr>
        <w:tc>
          <w:tcPr>
            <w:tcW w:w="3114" w:type="dxa"/>
            <w:vMerge/>
            <w:vAlign w:val="center"/>
          </w:tcPr>
          <w:p w14:paraId="706BB52A" w14:textId="77777777" w:rsidR="001D3877" w:rsidRDefault="001D3877">
            <w:pPr>
              <w:widowControl w:val="0"/>
              <w:pBdr>
                <w:top w:val="nil"/>
                <w:left w:val="nil"/>
                <w:bottom w:val="nil"/>
                <w:right w:val="nil"/>
                <w:between w:val="nil"/>
              </w:pBdr>
              <w:spacing w:line="276" w:lineRule="auto"/>
              <w:rPr>
                <w:rFonts w:ascii="Times New Roman" w:eastAsia="Times New Roman" w:hAnsi="Times New Roman" w:cs="Times New Roman"/>
                <w:b/>
                <w:highlight w:val="white"/>
              </w:rPr>
            </w:pPr>
          </w:p>
        </w:tc>
        <w:tc>
          <w:tcPr>
            <w:tcW w:w="1417" w:type="dxa"/>
            <w:vAlign w:val="center"/>
          </w:tcPr>
          <w:p w14:paraId="6F11F0F5" w14:textId="77777777" w:rsidR="001D3877" w:rsidRDefault="005D6362">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eksperte</w:t>
            </w:r>
          </w:p>
        </w:tc>
        <w:tc>
          <w:tcPr>
            <w:tcW w:w="4533" w:type="dxa"/>
            <w:vAlign w:val="center"/>
          </w:tcPr>
          <w:p w14:paraId="1E55EC01" w14:textId="77777777" w:rsidR="001D3877" w:rsidRDefault="005D6362">
            <w:pPr>
              <w:spacing w:before="120" w:after="120"/>
              <w:jc w:val="both"/>
              <w:rPr>
                <w:rFonts w:ascii="Times New Roman" w:eastAsia="Times New Roman" w:hAnsi="Times New Roman" w:cs="Times New Roman"/>
                <w:b/>
                <w:highlight w:val="white"/>
              </w:rPr>
            </w:pPr>
            <w:r>
              <w:rPr>
                <w:rFonts w:ascii="Times New Roman" w:eastAsia="Times New Roman" w:hAnsi="Times New Roman" w:cs="Times New Roman"/>
                <w:highlight w:val="white"/>
              </w:rPr>
              <w:t xml:space="preserve">Rīgas 96.vidusskolas direktora vietniece </w:t>
            </w:r>
            <w:r>
              <w:rPr>
                <w:rFonts w:ascii="Times New Roman" w:eastAsia="Times New Roman" w:hAnsi="Times New Roman" w:cs="Times New Roman"/>
                <w:b/>
                <w:highlight w:val="white"/>
              </w:rPr>
              <w:t>Mārīte Meļķe-Osemļjaka</w:t>
            </w:r>
          </w:p>
        </w:tc>
      </w:tr>
      <w:tr w:rsidR="001D3877" w14:paraId="43E57E74" w14:textId="77777777">
        <w:trPr>
          <w:trHeight w:val="337"/>
        </w:trPr>
        <w:tc>
          <w:tcPr>
            <w:tcW w:w="3114" w:type="dxa"/>
            <w:vMerge/>
            <w:vAlign w:val="center"/>
          </w:tcPr>
          <w:p w14:paraId="2E218F5D" w14:textId="77777777" w:rsidR="001D3877" w:rsidRDefault="001D3877">
            <w:pPr>
              <w:widowControl w:val="0"/>
              <w:pBdr>
                <w:top w:val="nil"/>
                <w:left w:val="nil"/>
                <w:bottom w:val="nil"/>
                <w:right w:val="nil"/>
                <w:between w:val="nil"/>
              </w:pBdr>
              <w:spacing w:line="276" w:lineRule="auto"/>
              <w:rPr>
                <w:rFonts w:ascii="Times New Roman" w:eastAsia="Times New Roman" w:hAnsi="Times New Roman" w:cs="Times New Roman"/>
                <w:b/>
                <w:highlight w:val="white"/>
              </w:rPr>
            </w:pPr>
          </w:p>
        </w:tc>
        <w:tc>
          <w:tcPr>
            <w:tcW w:w="1417" w:type="dxa"/>
            <w:vAlign w:val="center"/>
          </w:tcPr>
          <w:p w14:paraId="58859E80" w14:textId="77777777" w:rsidR="001D3877" w:rsidRDefault="005D6362">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eksperte</w:t>
            </w:r>
          </w:p>
        </w:tc>
        <w:tc>
          <w:tcPr>
            <w:tcW w:w="4533" w:type="dxa"/>
            <w:vAlign w:val="center"/>
          </w:tcPr>
          <w:p w14:paraId="191E8BCA" w14:textId="77777777" w:rsidR="001D3877" w:rsidRDefault="005D6362">
            <w:pPr>
              <w:spacing w:before="240" w:after="240"/>
              <w:jc w:val="both"/>
              <w:rPr>
                <w:rFonts w:ascii="Times New Roman" w:eastAsia="Times New Roman" w:hAnsi="Times New Roman" w:cs="Times New Roman"/>
                <w:b/>
                <w:highlight w:val="white"/>
              </w:rPr>
            </w:pPr>
            <w:r>
              <w:rPr>
                <w:rFonts w:ascii="Times New Roman" w:eastAsia="Times New Roman" w:hAnsi="Times New Roman" w:cs="Times New Roman"/>
                <w:highlight w:val="white"/>
              </w:rPr>
              <w:t xml:space="preserve">Ķekavas vidusskolas direktora vietniece </w:t>
            </w:r>
            <w:r>
              <w:rPr>
                <w:rFonts w:ascii="Times New Roman" w:eastAsia="Times New Roman" w:hAnsi="Times New Roman" w:cs="Times New Roman"/>
                <w:b/>
                <w:highlight w:val="white"/>
              </w:rPr>
              <w:t>Ginta Zuša</w:t>
            </w:r>
          </w:p>
        </w:tc>
      </w:tr>
    </w:tbl>
    <w:p w14:paraId="5630F936" w14:textId="77777777" w:rsidR="001D3877" w:rsidRDefault="001D3877">
      <w:pPr>
        <w:spacing w:line="240" w:lineRule="auto"/>
        <w:rPr>
          <w:rFonts w:ascii="Times New Roman" w:eastAsia="Times New Roman" w:hAnsi="Times New Roman" w:cs="Times New Roman"/>
          <w:b/>
        </w:rPr>
      </w:pPr>
    </w:p>
    <w:p w14:paraId="2FD57AFD" w14:textId="77777777" w:rsidR="001D3877" w:rsidRDefault="005D6362">
      <w:pPr>
        <w:numPr>
          <w:ilvl w:val="0"/>
          <w:numId w:val="6"/>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2BDC04BE" w14:textId="77777777" w:rsidR="001D3877" w:rsidRDefault="001D3877">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32AEB5C8" w14:textId="77777777" w:rsidR="001D3877" w:rsidRDefault="005D6362">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9">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0">
        <w:r>
          <w:rPr>
            <w:rFonts w:ascii="Times New Roman" w:eastAsia="Times New Roman" w:hAnsi="Times New Roman" w:cs="Times New Roman"/>
            <w:color w:val="0000FF"/>
            <w:u w:val="single"/>
          </w:rPr>
          <w:t>https://www.ikvd.gov.lv/lv/akreditacija</w:t>
        </w:r>
      </w:hyperlink>
    </w:p>
    <w:p w14:paraId="73807B71" w14:textId="77777777" w:rsidR="001D3877" w:rsidRDefault="005D6362">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230C8A53" w14:textId="77777777" w:rsidR="001D3877" w:rsidRDefault="005D6362">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332357C3" w14:textId="77777777" w:rsidR="001D3877" w:rsidRDefault="005D6362">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6DEAA3DC" w14:textId="77777777" w:rsidR="001D3877" w:rsidRDefault="001D3877">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e"/>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1D3877" w14:paraId="71D2654E" w14:textId="77777777">
        <w:tc>
          <w:tcPr>
            <w:tcW w:w="2222" w:type="dxa"/>
          </w:tcPr>
          <w:p w14:paraId="5D9D2ED3" w14:textId="77777777" w:rsidR="001D3877" w:rsidRDefault="005D6362">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721A30E3" w14:textId="77777777" w:rsidR="001D3877" w:rsidRDefault="005D6362">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1D3877" w14:paraId="5FD39506" w14:textId="77777777">
        <w:tc>
          <w:tcPr>
            <w:tcW w:w="2222" w:type="dxa"/>
          </w:tcPr>
          <w:p w14:paraId="2F855075" w14:textId="77777777" w:rsidR="001D3877" w:rsidRDefault="005D6362">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286C5A5E" w14:textId="77777777" w:rsidR="001D3877" w:rsidRDefault="005D6362">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1D3877" w14:paraId="30D1DA77" w14:textId="77777777">
        <w:tc>
          <w:tcPr>
            <w:tcW w:w="2222" w:type="dxa"/>
          </w:tcPr>
          <w:p w14:paraId="5308EEF4" w14:textId="77777777" w:rsidR="001D3877" w:rsidRDefault="005D6362">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18C3F670" w14:textId="77777777" w:rsidR="001D3877" w:rsidRDefault="005D6362">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1D3877" w14:paraId="12868F4F" w14:textId="77777777">
        <w:tc>
          <w:tcPr>
            <w:tcW w:w="2222" w:type="dxa"/>
          </w:tcPr>
          <w:p w14:paraId="7DB6CE69" w14:textId="77777777" w:rsidR="001D3877" w:rsidRDefault="005D6362">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69198169" w14:textId="77777777" w:rsidR="001D3877" w:rsidRDefault="005D6362">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1D3877" w14:paraId="3104C72B" w14:textId="77777777">
        <w:tc>
          <w:tcPr>
            <w:tcW w:w="2222" w:type="dxa"/>
          </w:tcPr>
          <w:p w14:paraId="4F348E55" w14:textId="77777777" w:rsidR="001D3877" w:rsidRDefault="005D6362">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2E453B68" w14:textId="77777777" w:rsidR="001D3877" w:rsidRDefault="005D6362">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1D3877" w14:paraId="01F0BD3E" w14:textId="77777777">
        <w:tc>
          <w:tcPr>
            <w:tcW w:w="2222" w:type="dxa"/>
          </w:tcPr>
          <w:p w14:paraId="1F5993EA" w14:textId="77777777" w:rsidR="001D3877" w:rsidRDefault="005D6362">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4A8C42F0" w14:textId="77777777" w:rsidR="001D3877" w:rsidRDefault="005D6362">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0B98B504" w14:textId="77777777" w:rsidR="001D3877" w:rsidRDefault="001D3877">
      <w:pPr>
        <w:shd w:val="clear" w:color="auto" w:fill="FFFFFF"/>
        <w:spacing w:line="240" w:lineRule="auto"/>
        <w:jc w:val="both"/>
        <w:rPr>
          <w:rFonts w:ascii="Times New Roman" w:eastAsia="Times New Roman" w:hAnsi="Times New Roman" w:cs="Times New Roman"/>
          <w:b/>
        </w:rPr>
      </w:pPr>
    </w:p>
    <w:p w14:paraId="7C65047D" w14:textId="77777777" w:rsidR="001D3877" w:rsidRDefault="005D6362">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4A6A1C6C" w14:textId="77777777" w:rsidR="001D3877" w:rsidRDefault="001D3877">
      <w:pPr>
        <w:spacing w:line="240" w:lineRule="auto"/>
        <w:jc w:val="both"/>
        <w:rPr>
          <w:rFonts w:ascii="Times New Roman" w:eastAsia="Times New Roman" w:hAnsi="Times New Roman" w:cs="Times New Roman"/>
        </w:rPr>
      </w:pPr>
    </w:p>
    <w:p w14:paraId="63D130E0"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6B4CF2D0" w14:textId="77777777" w:rsidR="001D3877" w:rsidRDefault="005D6362">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11100F"/>
          <w:highlight w:val="white"/>
        </w:rPr>
        <w:t>Misija</w:t>
      </w:r>
      <w:r>
        <w:rPr>
          <w:rFonts w:ascii="Times New Roman" w:eastAsia="Times New Roman" w:hAnsi="Times New Roman" w:cs="Times New Roman"/>
          <w:color w:val="000000"/>
        </w:rPr>
        <w:t xml:space="preserve"> – Nodrošināt mūsdienu prasībām un izglītības attīstības tendencēm atbilstošu kvalitatīvu izglītību un  izglītojamā personības izaugsmi.</w:t>
      </w:r>
    </w:p>
    <w:p w14:paraId="020C15EB" w14:textId="77777777" w:rsidR="001D3877" w:rsidRDefault="005D6362">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Vīzija – Atbildīgs sabiedrības dalībnieks, kas sadarbojas un līdzdarbojas apkārtējai videi draudzīgi, lemj godprātīgi un uzņemas atbildību, Latvijas patriots.</w:t>
      </w:r>
    </w:p>
    <w:p w14:paraId="24B191B1" w14:textId="77777777" w:rsidR="001D3877" w:rsidRDefault="005D6362">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Mērķis – Izglītojamo vidējie statistiskie sasniegumi mācību gada noslēgumā</w:t>
      </w:r>
      <w:r>
        <w:rPr>
          <w:rFonts w:ascii="Times New Roman" w:eastAsia="Times New Roman" w:hAnsi="Times New Roman" w:cs="Times New Roman"/>
        </w:rPr>
        <w:t xml:space="preserve"> - </w:t>
      </w:r>
      <w:r>
        <w:rPr>
          <w:rFonts w:ascii="Times New Roman" w:eastAsia="Times New Roman" w:hAnsi="Times New Roman" w:cs="Times New Roman"/>
          <w:color w:val="000000"/>
        </w:rPr>
        <w:t>6,2 balles</w:t>
      </w:r>
      <w:r>
        <w:rPr>
          <w:rFonts w:ascii="Times New Roman" w:eastAsia="Times New Roman" w:hAnsi="Times New Roman" w:cs="Times New Roman"/>
        </w:rPr>
        <w:t xml:space="preserve">; </w:t>
      </w:r>
      <w:r>
        <w:rPr>
          <w:rFonts w:ascii="Times New Roman" w:eastAsia="Times New Roman" w:hAnsi="Times New Roman" w:cs="Times New Roman"/>
          <w:color w:val="000000"/>
        </w:rPr>
        <w:t>Vispārējā pamatizglītības programmā izglītības iestādē</w:t>
      </w:r>
      <w:r>
        <w:rPr>
          <w:rFonts w:ascii="Times New Roman" w:eastAsia="Times New Roman" w:hAnsi="Times New Roman" w:cs="Times New Roman"/>
        </w:rPr>
        <w:t xml:space="preserve"> - </w:t>
      </w:r>
      <w:r>
        <w:rPr>
          <w:rFonts w:ascii="Times New Roman" w:eastAsia="Times New Roman" w:hAnsi="Times New Roman" w:cs="Times New Roman"/>
          <w:color w:val="000000"/>
        </w:rPr>
        <w:t>6,35 balles</w:t>
      </w:r>
      <w:r>
        <w:rPr>
          <w:rFonts w:ascii="Times New Roman" w:eastAsia="Times New Roman" w:hAnsi="Times New Roman" w:cs="Times New Roman"/>
        </w:rPr>
        <w:t xml:space="preserve">; </w:t>
      </w:r>
      <w:r>
        <w:rPr>
          <w:rFonts w:ascii="Times New Roman" w:eastAsia="Times New Roman" w:hAnsi="Times New Roman" w:cs="Times New Roman"/>
          <w:color w:val="000000"/>
        </w:rPr>
        <w:t xml:space="preserve">Speciālās izglītības programmā </w:t>
      </w:r>
      <w:r>
        <w:rPr>
          <w:rFonts w:ascii="Times New Roman" w:eastAsia="Times New Roman" w:hAnsi="Times New Roman" w:cs="Times New Roman"/>
        </w:rPr>
        <w:t xml:space="preserve">- </w:t>
      </w:r>
      <w:r>
        <w:rPr>
          <w:rFonts w:ascii="Times New Roman" w:eastAsia="Times New Roman" w:hAnsi="Times New Roman" w:cs="Times New Roman"/>
          <w:color w:val="000000"/>
        </w:rPr>
        <w:t>6,0 balles.</w:t>
      </w:r>
    </w:p>
    <w:p w14:paraId="4B2F0B6B" w14:textId="77777777" w:rsidR="001D3877" w:rsidRDefault="005D6362">
      <w:pPr>
        <w:pBdr>
          <w:top w:val="nil"/>
          <w:left w:val="nil"/>
          <w:bottom w:val="nil"/>
          <w:right w:val="nil"/>
          <w:between w:val="nil"/>
        </w:pBdr>
        <w:spacing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Izglītojamo vidējie statistiskie sasniegumi valsts pārbaudes darbos vispārējās pamatizglītības programmas apguves noslēgumā 9.klasē attiecībā pret vidējiem valsts rezultātiem</w:t>
      </w:r>
      <w:r>
        <w:rPr>
          <w:rFonts w:ascii="Times New Roman" w:eastAsia="Times New Roman" w:hAnsi="Times New Roman" w:cs="Times New Roman"/>
        </w:rPr>
        <w:t>: v</w:t>
      </w:r>
      <w:r>
        <w:rPr>
          <w:rFonts w:ascii="Times New Roman" w:eastAsia="Times New Roman" w:hAnsi="Times New Roman" w:cs="Times New Roman"/>
          <w:color w:val="000000"/>
        </w:rPr>
        <w:t xml:space="preserve">ispārējās pamatizglītības programmas noslēgumā </w:t>
      </w:r>
      <w:r>
        <w:rPr>
          <w:rFonts w:ascii="Times New Roman" w:eastAsia="Times New Roman" w:hAnsi="Times New Roman" w:cs="Times New Roman"/>
        </w:rPr>
        <w:t xml:space="preserve">- </w:t>
      </w:r>
      <w:r>
        <w:rPr>
          <w:rFonts w:ascii="Times New Roman" w:eastAsia="Times New Roman" w:hAnsi="Times New Roman" w:cs="Times New Roman"/>
          <w:color w:val="000000"/>
        </w:rPr>
        <w:t>5.0 balles,</w:t>
      </w:r>
      <w:r>
        <w:rPr>
          <w:rFonts w:ascii="Times New Roman" w:eastAsia="Times New Roman" w:hAnsi="Times New Roman" w:cs="Times New Roman"/>
        </w:rPr>
        <w:t xml:space="preserve"> s</w:t>
      </w:r>
      <w:r>
        <w:rPr>
          <w:rFonts w:ascii="Times New Roman" w:eastAsia="Times New Roman" w:hAnsi="Times New Roman" w:cs="Times New Roman"/>
          <w:color w:val="000000"/>
        </w:rPr>
        <w:t xml:space="preserve">peciālās izglītības programmas noslēgumā </w:t>
      </w:r>
      <w:r>
        <w:rPr>
          <w:rFonts w:ascii="Times New Roman" w:eastAsia="Times New Roman" w:hAnsi="Times New Roman" w:cs="Times New Roman"/>
        </w:rPr>
        <w:t xml:space="preserve">- </w:t>
      </w:r>
      <w:r>
        <w:rPr>
          <w:rFonts w:ascii="Times New Roman" w:eastAsia="Times New Roman" w:hAnsi="Times New Roman" w:cs="Times New Roman"/>
          <w:color w:val="000000"/>
        </w:rPr>
        <w:t>4.8 balles.</w:t>
      </w:r>
    </w:p>
    <w:p w14:paraId="66D5E9BA" w14:textId="77777777" w:rsidR="001D3877" w:rsidRDefault="005D6362">
      <w:pPr>
        <w:pBdr>
          <w:top w:val="nil"/>
          <w:left w:val="nil"/>
          <w:bottom w:val="nil"/>
          <w:right w:val="nil"/>
          <w:between w:val="nil"/>
        </w:pBdr>
        <w:spacing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Darbs ar talantīgajiem izglītojamiem un izglītojamo sasniegumi olimpiādēs, konkursos, sacensībās u.tml. vispārējā izglītībā</w:t>
      </w:r>
      <w:r>
        <w:rPr>
          <w:rFonts w:ascii="Times New Roman" w:eastAsia="Times New Roman" w:hAnsi="Times New Roman" w:cs="Times New Roman"/>
        </w:rPr>
        <w:t>: d</w:t>
      </w:r>
      <w:r>
        <w:rPr>
          <w:rFonts w:ascii="Times New Roman" w:eastAsia="Times New Roman" w:hAnsi="Times New Roman" w:cs="Times New Roman"/>
          <w:color w:val="000000"/>
        </w:rPr>
        <w:t>alība fizikas olimpiādē tiešsaistē, vēstures olimpiādē,  dalība matemātikas olimpiādē 4.klasēm, iegūta iespēja dalībai nākamajā posmā Zemgales reģionā</w:t>
      </w:r>
      <w:r>
        <w:rPr>
          <w:rFonts w:ascii="Times New Roman" w:eastAsia="Times New Roman" w:hAnsi="Times New Roman" w:cs="Times New Roman"/>
        </w:rPr>
        <w:t>.</w:t>
      </w:r>
    </w:p>
    <w:p w14:paraId="377466F4" w14:textId="77777777" w:rsidR="001D3877" w:rsidRDefault="005D6362">
      <w:pPr>
        <w:pBdr>
          <w:top w:val="nil"/>
          <w:left w:val="nil"/>
          <w:bottom w:val="nil"/>
          <w:right w:val="nil"/>
          <w:between w:val="nil"/>
        </w:pBdr>
        <w:spacing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audzināšanas darbā sasniedzamie rezultāti 2022./2023.māc.g., tai skaitā:</w:t>
      </w:r>
      <w:r>
        <w:rPr>
          <w:rFonts w:ascii="Times New Roman" w:eastAsia="Times New Roman" w:hAnsi="Times New Roman" w:cs="Times New Roman"/>
        </w:rPr>
        <w:t xml:space="preserve"> i</w:t>
      </w:r>
      <w:r>
        <w:rPr>
          <w:rFonts w:ascii="Times New Roman" w:eastAsia="Times New Roman" w:hAnsi="Times New Roman" w:cs="Times New Roman"/>
          <w:color w:val="000000"/>
        </w:rPr>
        <w:t>zglītības iestādes definētie sasniedzamie rezultāti</w:t>
      </w:r>
      <w:r>
        <w:rPr>
          <w:rFonts w:ascii="Times New Roman" w:eastAsia="Times New Roman" w:hAnsi="Times New Roman" w:cs="Times New Roman"/>
        </w:rPr>
        <w:t>- i</w:t>
      </w:r>
      <w:r>
        <w:rPr>
          <w:rFonts w:ascii="Times New Roman" w:eastAsia="Times New Roman" w:hAnsi="Times New Roman" w:cs="Times New Roman"/>
          <w:color w:val="000000"/>
        </w:rPr>
        <w:t xml:space="preserve">ndividuāla pieeja un atbalsts izglītojamajam, sociāli emocionālā audzināšana, iesaiste MOT projektā, vērtībās balstītu ieradumu veidošana, pilsoniskā audzināšana. </w:t>
      </w:r>
    </w:p>
    <w:p w14:paraId="079E6514" w14:textId="77777777" w:rsidR="001D3877" w:rsidRDefault="001D3877">
      <w:pPr>
        <w:spacing w:line="240" w:lineRule="auto"/>
        <w:jc w:val="both"/>
        <w:rPr>
          <w:rFonts w:ascii="Times New Roman" w:eastAsia="Times New Roman" w:hAnsi="Times New Roman" w:cs="Times New Roman"/>
        </w:rPr>
      </w:pPr>
    </w:p>
    <w:p w14:paraId="629859D9"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09BBD2C5"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27</w:t>
      </w:r>
      <w:r>
        <w:rPr>
          <w:rFonts w:ascii="Times New Roman" w:eastAsia="Times New Roman" w:hAnsi="Times New Roman" w:cs="Times New Roman"/>
          <w:color w:val="000000"/>
          <w:highlight w:val="white"/>
        </w:rPr>
        <w:t>% izglītojamo ikdienas izglītības procesā sasniedz labus mācību rezultātus (vidēji 7 balles un augstāk);</w:t>
      </w:r>
    </w:p>
    <w:p w14:paraId="0591897D" w14:textId="77777777" w:rsidR="001D3877" w:rsidRDefault="005D6362" w:rsidP="00012BAE">
      <w:pPr>
        <w:numPr>
          <w:ilvl w:val="2"/>
          <w:numId w:val="7"/>
        </w:numPr>
        <w:spacing w:line="25" w:lineRule="atLeast"/>
        <w:ind w:right="-60"/>
        <w:jc w:val="both"/>
        <w:rPr>
          <w:rFonts w:ascii="Times New Roman" w:eastAsia="Times New Roman" w:hAnsi="Times New Roman" w:cs="Times New Roman"/>
          <w:highlight w:val="white"/>
        </w:rPr>
      </w:pPr>
      <w:r>
        <w:rPr>
          <w:rFonts w:ascii="Times New Roman" w:eastAsia="Times New Roman" w:hAnsi="Times New Roman" w:cs="Times New Roman"/>
          <w:highlight w:val="white"/>
        </w:rPr>
        <w:t>Izglītojamo vidējie statistiskie sasniegumi ikdienas mācību darbā atbilst valsts pārbaudes darbos iegūtajiem rezultātiem (nav zemāki par 10%) pēdējo divu mācību gadu laikā. Izglītojamo zināšanas atbilst sasniedzamajiem rezultātiem pietiekamā līmenī. Izglītojamie, kam piemēroti atbalsta pasākumi, izmantojot noteikto atbalstu, spēj sasniegt pietiekamu sniegumu;</w:t>
      </w:r>
    </w:p>
    <w:p w14:paraId="2AB0221C" w14:textId="6BD8EDB7" w:rsidR="001D3877" w:rsidRDefault="005D6362" w:rsidP="00012BAE">
      <w:pPr>
        <w:numPr>
          <w:ilvl w:val="2"/>
          <w:numId w:val="7"/>
        </w:numPr>
        <w:spacing w:line="25" w:lineRule="atLeast"/>
        <w:ind w:right="-60"/>
        <w:jc w:val="both"/>
        <w:rPr>
          <w:rFonts w:ascii="Times New Roman" w:eastAsia="Times New Roman" w:hAnsi="Times New Roman" w:cs="Times New Roman"/>
          <w:highlight w:val="white"/>
        </w:rPr>
      </w:pPr>
      <w:r>
        <w:rPr>
          <w:rFonts w:ascii="Times New Roman" w:eastAsia="Times New Roman" w:hAnsi="Times New Roman" w:cs="Times New Roman"/>
          <w:highlight w:val="white"/>
        </w:rPr>
        <w:t>katru semestri tiek veikta mācību stundu vērošana vismaz 90% pedagogu;</w:t>
      </w:r>
    </w:p>
    <w:p w14:paraId="42195441"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highlight w:val="white"/>
        </w:rPr>
      </w:pPr>
      <w:r>
        <w:rPr>
          <w:rFonts w:ascii="Times New Roman" w:eastAsia="Times New Roman" w:hAnsi="Times New Roman" w:cs="Times New Roman"/>
          <w:highlight w:val="white"/>
        </w:rPr>
        <w:t>80</w:t>
      </w:r>
      <w:r>
        <w:rPr>
          <w:rFonts w:ascii="Times New Roman" w:eastAsia="Times New Roman" w:hAnsi="Times New Roman" w:cs="Times New Roman"/>
          <w:color w:val="000000"/>
          <w:highlight w:val="white"/>
        </w:rPr>
        <w:t>% no ekspertu vērotajām mācību stundām  pedagogi mācību un audzināšanas procesu plāno sadarbībā ar izglītojamiem un to īsteno lielākoties efektīvi;</w:t>
      </w:r>
    </w:p>
    <w:p w14:paraId="60C21169"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80% no ekspertu vērotajām mācību stundām / nodarbībām tiek veikta mācību un audzināšanas procesa diferenciācija un individualizācija;</w:t>
      </w:r>
    </w:p>
    <w:p w14:paraId="1022D425"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rPr>
      </w:pPr>
      <w:r>
        <w:rPr>
          <w:rFonts w:ascii="Times New Roman" w:eastAsia="Times New Roman" w:hAnsi="Times New Roman" w:cs="Times New Roman"/>
          <w:color w:val="000000"/>
        </w:rPr>
        <w:t>100% pedagogu ir normatīvajos aktos noteiktā nepieciešamā izglītība un profesionālā kvalifikācija;</w:t>
      </w:r>
    </w:p>
    <w:p w14:paraId="2331519B"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rPr>
      </w:pPr>
      <w:r>
        <w:rPr>
          <w:rFonts w:ascii="Times New Roman" w:eastAsia="Times New Roman" w:hAnsi="Times New Roman" w:cs="Times New Roman"/>
          <w:color w:val="000000"/>
        </w:rPr>
        <w:t>100% pedagogi veic tiesību aktos noteikto nepieciešamo profesionālās kompetences pilnveidi;</w:t>
      </w:r>
    </w:p>
    <w:p w14:paraId="361469B2"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 xml:space="preserve">izglītības iestāde 1 reizi semestrī iegūst datus un informāciju par tās mikroklimatu, fizisko un emocionālo vidi. Anketēšanā piedalās </w:t>
      </w:r>
      <w:r>
        <w:rPr>
          <w:rFonts w:ascii="Times New Roman" w:eastAsia="Times New Roman" w:hAnsi="Times New Roman" w:cs="Times New Roman"/>
          <w:highlight w:val="white"/>
        </w:rPr>
        <w:t>60% - 89%</w:t>
      </w:r>
      <w:r>
        <w:rPr>
          <w:rFonts w:ascii="Times New Roman" w:eastAsia="Times New Roman" w:hAnsi="Times New Roman" w:cs="Times New Roman"/>
          <w:color w:val="000000"/>
          <w:highlight w:val="white"/>
        </w:rPr>
        <w:t>% respondentu;</w:t>
      </w:r>
    </w:p>
    <w:p w14:paraId="4827A8F5"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rPr>
      </w:pPr>
      <w:r>
        <w:rPr>
          <w:rFonts w:ascii="Times New Roman" w:eastAsia="Times New Roman" w:hAnsi="Times New Roman" w:cs="Times New Roman"/>
        </w:rPr>
        <w:t>61</w:t>
      </w:r>
      <w:r>
        <w:rPr>
          <w:rFonts w:ascii="Times New Roman" w:eastAsia="Times New Roman" w:hAnsi="Times New Roman" w:cs="Times New Roman"/>
          <w:color w:val="000000"/>
        </w:rPr>
        <w:t>% no aptaujātajiem respondentiem izglītības iestādes mikroklimatu, fizisko un emocionālo vidi vērtē kā drošu;</w:t>
      </w:r>
    </w:p>
    <w:p w14:paraId="348989EF" w14:textId="77777777" w:rsidR="001D3877" w:rsidRDefault="005D6362" w:rsidP="00012BAE">
      <w:pPr>
        <w:numPr>
          <w:ilvl w:val="2"/>
          <w:numId w:val="7"/>
        </w:numPr>
        <w:pBdr>
          <w:top w:val="nil"/>
          <w:left w:val="nil"/>
          <w:bottom w:val="nil"/>
          <w:right w:val="nil"/>
          <w:between w:val="nil"/>
        </w:pBdr>
        <w:spacing w:line="25" w:lineRule="atLeast"/>
        <w:jc w:val="both"/>
        <w:rPr>
          <w:rFonts w:ascii="Times New Roman" w:eastAsia="Times New Roman" w:hAnsi="Times New Roman" w:cs="Times New Roman"/>
          <w:color w:val="000000"/>
        </w:rPr>
      </w:pPr>
      <w:r>
        <w:rPr>
          <w:rFonts w:ascii="Times New Roman" w:eastAsia="Times New Roman" w:hAnsi="Times New Roman" w:cs="Times New Roman"/>
        </w:rPr>
        <w:t>80</w:t>
      </w:r>
      <w:r>
        <w:rPr>
          <w:rFonts w:ascii="Times New Roman" w:eastAsia="Times New Roman" w:hAnsi="Times New Roman" w:cs="Times New Roman"/>
          <w:color w:val="000000"/>
        </w:rPr>
        <w:t>% pedagogu ir apmierināti ar pieejamajiem un nodrošinātajiem resursiem.</w:t>
      </w:r>
    </w:p>
    <w:p w14:paraId="1B7D61E1" w14:textId="77777777" w:rsidR="001D3877" w:rsidRDefault="001D3877">
      <w:pPr>
        <w:spacing w:line="240" w:lineRule="auto"/>
        <w:jc w:val="both"/>
        <w:rPr>
          <w:rFonts w:ascii="Times New Roman" w:eastAsia="Times New Roman" w:hAnsi="Times New Roman" w:cs="Times New Roman"/>
          <w:b/>
        </w:rPr>
      </w:pPr>
    </w:p>
    <w:p w14:paraId="3420B63A"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f"/>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4090"/>
        <w:gridCol w:w="1244"/>
        <w:gridCol w:w="2847"/>
      </w:tblGrid>
      <w:tr w:rsidR="001D3877" w14:paraId="4A34FEED" w14:textId="77777777">
        <w:tc>
          <w:tcPr>
            <w:tcW w:w="883" w:type="dxa"/>
          </w:tcPr>
          <w:p w14:paraId="65FB9F77" w14:textId="77777777" w:rsidR="001D3877" w:rsidRDefault="005D6362">
            <w:pPr>
              <w:jc w:val="center"/>
              <w:rPr>
                <w:rFonts w:ascii="Times New Roman" w:eastAsia="Times New Roman" w:hAnsi="Times New Roman" w:cs="Times New Roman"/>
                <w:b/>
              </w:rPr>
            </w:pPr>
            <w:r>
              <w:rPr>
                <w:rFonts w:ascii="Times New Roman" w:eastAsia="Times New Roman" w:hAnsi="Times New Roman" w:cs="Times New Roman"/>
                <w:b/>
              </w:rPr>
              <w:t>Nr.p.k.</w:t>
            </w:r>
          </w:p>
        </w:tc>
        <w:tc>
          <w:tcPr>
            <w:tcW w:w="4090" w:type="dxa"/>
          </w:tcPr>
          <w:p w14:paraId="0121949E" w14:textId="77777777" w:rsidR="001D3877" w:rsidRDefault="005D6362">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4" w:type="dxa"/>
          </w:tcPr>
          <w:p w14:paraId="004F1299" w14:textId="77777777" w:rsidR="001D3877" w:rsidRDefault="005D6362">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47" w:type="dxa"/>
          </w:tcPr>
          <w:p w14:paraId="7489169A" w14:textId="77777777" w:rsidR="001D3877" w:rsidRDefault="005D6362">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1D3877" w14:paraId="640A91E3" w14:textId="77777777">
        <w:tc>
          <w:tcPr>
            <w:tcW w:w="883" w:type="dxa"/>
          </w:tcPr>
          <w:p w14:paraId="6E24AA87" w14:textId="77777777" w:rsidR="001D3877" w:rsidRDefault="005D6362">
            <w:pPr>
              <w:jc w:val="both"/>
              <w:rPr>
                <w:rFonts w:ascii="Times New Roman" w:eastAsia="Times New Roman" w:hAnsi="Times New Roman" w:cs="Times New Roman"/>
              </w:rPr>
            </w:pPr>
            <w:r>
              <w:rPr>
                <w:rFonts w:ascii="Times New Roman" w:eastAsia="Times New Roman" w:hAnsi="Times New Roman" w:cs="Times New Roman"/>
              </w:rPr>
              <w:t>2.3.1.</w:t>
            </w:r>
          </w:p>
        </w:tc>
        <w:tc>
          <w:tcPr>
            <w:tcW w:w="4090" w:type="dxa"/>
          </w:tcPr>
          <w:p w14:paraId="0FAEF47B" w14:textId="77777777" w:rsidR="001D3877" w:rsidRDefault="005D6362">
            <w:pPr>
              <w:jc w:val="both"/>
              <w:rPr>
                <w:rFonts w:ascii="Times New Roman" w:eastAsia="Times New Roman" w:hAnsi="Times New Roman" w:cs="Times New Roman"/>
                <w:b/>
                <w:sz w:val="24"/>
                <w:szCs w:val="24"/>
              </w:rPr>
            </w:pPr>
            <w:r>
              <w:rPr>
                <w:rFonts w:ascii="Times New Roman" w:eastAsia="Times New Roman" w:hAnsi="Times New Roman" w:cs="Times New Roman"/>
              </w:rPr>
              <w:t>Apvienotās klases nepietiekama/maza izglītojamo skaita dēļ</w:t>
            </w:r>
          </w:p>
        </w:tc>
        <w:tc>
          <w:tcPr>
            <w:tcW w:w="1244" w:type="dxa"/>
            <w:vAlign w:val="center"/>
          </w:tcPr>
          <w:p w14:paraId="45E5DAD7"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Nav</w:t>
            </w:r>
          </w:p>
        </w:tc>
        <w:tc>
          <w:tcPr>
            <w:tcW w:w="2847" w:type="dxa"/>
          </w:tcPr>
          <w:p w14:paraId="1E0940E0" w14:textId="77777777" w:rsidR="001D3877" w:rsidRDefault="001D3877">
            <w:pPr>
              <w:jc w:val="both"/>
              <w:rPr>
                <w:rFonts w:ascii="Times New Roman" w:eastAsia="Times New Roman" w:hAnsi="Times New Roman" w:cs="Times New Roman"/>
              </w:rPr>
            </w:pPr>
          </w:p>
        </w:tc>
      </w:tr>
      <w:tr w:rsidR="001D3877" w14:paraId="105C445D" w14:textId="77777777">
        <w:tc>
          <w:tcPr>
            <w:tcW w:w="883" w:type="dxa"/>
          </w:tcPr>
          <w:p w14:paraId="048B9A5E" w14:textId="77777777" w:rsidR="001D3877" w:rsidRDefault="005D6362">
            <w:pPr>
              <w:jc w:val="both"/>
              <w:rPr>
                <w:rFonts w:ascii="Times New Roman" w:eastAsia="Times New Roman" w:hAnsi="Times New Roman" w:cs="Times New Roman"/>
              </w:rPr>
            </w:pPr>
            <w:r>
              <w:rPr>
                <w:rFonts w:ascii="Times New Roman" w:eastAsia="Times New Roman" w:hAnsi="Times New Roman" w:cs="Times New Roman"/>
              </w:rPr>
              <w:t>2.3.2.</w:t>
            </w:r>
          </w:p>
        </w:tc>
        <w:tc>
          <w:tcPr>
            <w:tcW w:w="4090" w:type="dxa"/>
          </w:tcPr>
          <w:p w14:paraId="7AADC703" w14:textId="77777777" w:rsidR="001D3877" w:rsidRDefault="005D6362">
            <w:pPr>
              <w:jc w:val="both"/>
              <w:rPr>
                <w:rFonts w:ascii="Times New Roman" w:eastAsia="Times New Roman" w:hAnsi="Times New Roman" w:cs="Times New Roman"/>
                <w:b/>
                <w:sz w:val="24"/>
                <w:szCs w:val="24"/>
              </w:rPr>
            </w:pPr>
            <w:r>
              <w:rPr>
                <w:rFonts w:ascii="Times New Roman" w:eastAsia="Times New Roman" w:hAnsi="Times New Roman" w:cs="Times New Roman"/>
              </w:rPr>
              <w:t>Iepriekšējā mācību gadā par 10-20% zemāki vidējie rādītāji vienā vai vairākos obligātajos centralizētajos eksāmenos vispārējā vidējā izglītībā, salīdzinot ar valsts vidējiem rādītājiem</w:t>
            </w:r>
            <w:r>
              <w:t xml:space="preserve"> </w:t>
            </w:r>
            <w:r>
              <w:rPr>
                <w:rFonts w:ascii="Times New Roman" w:eastAsia="Times New Roman" w:hAnsi="Times New Roman" w:cs="Times New Roman"/>
              </w:rPr>
              <w:t>(tiek izvērtēts vispārējās vidējās izglītības iestādēs)</w:t>
            </w:r>
          </w:p>
        </w:tc>
        <w:tc>
          <w:tcPr>
            <w:tcW w:w="1244" w:type="dxa"/>
            <w:vAlign w:val="center"/>
          </w:tcPr>
          <w:p w14:paraId="77B8A723"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Nav</w:t>
            </w:r>
          </w:p>
        </w:tc>
        <w:tc>
          <w:tcPr>
            <w:tcW w:w="2847" w:type="dxa"/>
          </w:tcPr>
          <w:p w14:paraId="01F0DD09" w14:textId="77777777" w:rsidR="001D3877" w:rsidRDefault="001D3877">
            <w:pPr>
              <w:jc w:val="both"/>
              <w:rPr>
                <w:rFonts w:ascii="Times New Roman" w:eastAsia="Times New Roman" w:hAnsi="Times New Roman" w:cs="Times New Roman"/>
              </w:rPr>
            </w:pPr>
          </w:p>
        </w:tc>
      </w:tr>
      <w:tr w:rsidR="001D3877" w14:paraId="707926EE" w14:textId="77777777">
        <w:tc>
          <w:tcPr>
            <w:tcW w:w="883" w:type="dxa"/>
          </w:tcPr>
          <w:p w14:paraId="3EB77011" w14:textId="77777777" w:rsidR="001D3877" w:rsidRDefault="005D6362">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90" w:type="dxa"/>
          </w:tcPr>
          <w:p w14:paraId="1E530336" w14:textId="77777777" w:rsidR="001D3877" w:rsidRDefault="005D6362">
            <w:pPr>
              <w:jc w:val="both"/>
              <w:rPr>
                <w:rFonts w:ascii="Times New Roman" w:eastAsia="Times New Roman" w:hAnsi="Times New Roman" w:cs="Times New Roman"/>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4" w:type="dxa"/>
            <w:vAlign w:val="center"/>
          </w:tcPr>
          <w:p w14:paraId="71AEE995"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Nav</w:t>
            </w:r>
          </w:p>
        </w:tc>
        <w:tc>
          <w:tcPr>
            <w:tcW w:w="2847" w:type="dxa"/>
            <w:vAlign w:val="center"/>
          </w:tcPr>
          <w:p w14:paraId="5E43F775" w14:textId="77777777" w:rsidR="001D3877" w:rsidRDefault="001D3877">
            <w:pPr>
              <w:rPr>
                <w:rFonts w:ascii="Times New Roman" w:eastAsia="Times New Roman" w:hAnsi="Times New Roman" w:cs="Times New Roman"/>
              </w:rPr>
            </w:pPr>
          </w:p>
        </w:tc>
      </w:tr>
      <w:tr w:rsidR="001D3877" w14:paraId="092478A1" w14:textId="77777777">
        <w:tc>
          <w:tcPr>
            <w:tcW w:w="883" w:type="dxa"/>
          </w:tcPr>
          <w:p w14:paraId="72D77A16" w14:textId="77777777" w:rsidR="001D3877" w:rsidRDefault="005D6362">
            <w:pPr>
              <w:jc w:val="both"/>
              <w:rPr>
                <w:rFonts w:ascii="Times New Roman" w:eastAsia="Times New Roman" w:hAnsi="Times New Roman" w:cs="Times New Roman"/>
                <w:b/>
                <w:sz w:val="24"/>
                <w:szCs w:val="24"/>
              </w:rPr>
            </w:pPr>
            <w:r>
              <w:rPr>
                <w:rFonts w:ascii="Times New Roman" w:eastAsia="Times New Roman" w:hAnsi="Times New Roman" w:cs="Times New Roman"/>
              </w:rPr>
              <w:lastRenderedPageBreak/>
              <w:t>2.3.4.</w:t>
            </w:r>
          </w:p>
        </w:tc>
        <w:tc>
          <w:tcPr>
            <w:tcW w:w="4090" w:type="dxa"/>
          </w:tcPr>
          <w:p w14:paraId="4F73811F" w14:textId="77777777" w:rsidR="001D3877" w:rsidRDefault="005D6362">
            <w:pPr>
              <w:jc w:val="both"/>
              <w:rPr>
                <w:rFonts w:ascii="Times New Roman" w:eastAsia="Times New Roman" w:hAnsi="Times New Roman" w:cs="Times New Roman"/>
              </w:rPr>
            </w:pPr>
            <w:r>
              <w:rPr>
                <w:rFonts w:ascii="Times New Roman" w:eastAsia="Times New Roman" w:hAnsi="Times New Roman" w:cs="Times New Roman"/>
              </w:rPr>
              <w:t>Izglītības iestādē nav pieejami atbalsta personāla pakalpojumi (iepriekšējā un/vai aktuālajā mācību gadā)</w:t>
            </w:r>
          </w:p>
        </w:tc>
        <w:tc>
          <w:tcPr>
            <w:tcW w:w="1244" w:type="dxa"/>
            <w:vAlign w:val="center"/>
          </w:tcPr>
          <w:p w14:paraId="1D2D6817"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Nav</w:t>
            </w:r>
          </w:p>
        </w:tc>
        <w:tc>
          <w:tcPr>
            <w:tcW w:w="2847" w:type="dxa"/>
          </w:tcPr>
          <w:p w14:paraId="71FF0E6C" w14:textId="77777777" w:rsidR="001D3877" w:rsidRDefault="001D3877">
            <w:pPr>
              <w:jc w:val="both"/>
              <w:rPr>
                <w:rFonts w:ascii="Times New Roman" w:eastAsia="Times New Roman" w:hAnsi="Times New Roman" w:cs="Times New Roman"/>
              </w:rPr>
            </w:pPr>
          </w:p>
          <w:p w14:paraId="60D93DCB" w14:textId="77777777" w:rsidR="001D3877" w:rsidRDefault="005D6362">
            <w:pPr>
              <w:jc w:val="both"/>
              <w:rPr>
                <w:rFonts w:ascii="Times New Roman" w:eastAsia="Times New Roman" w:hAnsi="Times New Roman" w:cs="Times New Roman"/>
              </w:rPr>
            </w:pPr>
            <w:r>
              <w:rPr>
                <w:rFonts w:ascii="Times New Roman" w:eastAsia="Times New Roman" w:hAnsi="Times New Roman" w:cs="Times New Roman"/>
              </w:rPr>
              <w:t xml:space="preserve"> </w:t>
            </w:r>
          </w:p>
        </w:tc>
      </w:tr>
      <w:tr w:rsidR="001D3877" w14:paraId="13064998" w14:textId="77777777">
        <w:tc>
          <w:tcPr>
            <w:tcW w:w="883" w:type="dxa"/>
          </w:tcPr>
          <w:p w14:paraId="573470D5" w14:textId="77777777" w:rsidR="001D3877" w:rsidRDefault="005D6362">
            <w:pPr>
              <w:jc w:val="both"/>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4090" w:type="dxa"/>
          </w:tcPr>
          <w:p w14:paraId="11D98C00" w14:textId="77777777" w:rsidR="001D3877" w:rsidRDefault="005D6362">
            <w:pPr>
              <w:jc w:val="both"/>
              <w:rPr>
                <w:rFonts w:ascii="Times New Roman" w:eastAsia="Times New Roman" w:hAnsi="Times New Roman" w:cs="Times New Roman"/>
              </w:rPr>
            </w:pPr>
            <w:r>
              <w:rPr>
                <w:rFonts w:ascii="Times New Roman" w:eastAsia="Times New Roman" w:hAnsi="Times New Roman" w:cs="Times New Roman"/>
              </w:rPr>
              <w:t xml:space="preserve">Izglītības iestādē ilgstošas pedagogu vakances (vairāk kā 1 mēnesi iepriekšējā un/vai aktuālajā mācību gadā) </w:t>
            </w:r>
          </w:p>
        </w:tc>
        <w:tc>
          <w:tcPr>
            <w:tcW w:w="1244" w:type="dxa"/>
            <w:vAlign w:val="center"/>
          </w:tcPr>
          <w:p w14:paraId="61DC8FB3"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Nav</w:t>
            </w:r>
          </w:p>
        </w:tc>
        <w:tc>
          <w:tcPr>
            <w:tcW w:w="2847" w:type="dxa"/>
          </w:tcPr>
          <w:p w14:paraId="6581AC9A" w14:textId="77777777" w:rsidR="001D3877" w:rsidRDefault="001D3877">
            <w:pPr>
              <w:jc w:val="both"/>
              <w:rPr>
                <w:rFonts w:ascii="Times New Roman" w:eastAsia="Times New Roman" w:hAnsi="Times New Roman" w:cs="Times New Roman"/>
              </w:rPr>
            </w:pPr>
          </w:p>
          <w:p w14:paraId="3AC78356" w14:textId="77777777" w:rsidR="001D3877" w:rsidRDefault="001D3877">
            <w:pPr>
              <w:jc w:val="both"/>
              <w:rPr>
                <w:rFonts w:ascii="Times New Roman" w:eastAsia="Times New Roman" w:hAnsi="Times New Roman" w:cs="Times New Roman"/>
              </w:rPr>
            </w:pPr>
          </w:p>
        </w:tc>
      </w:tr>
    </w:tbl>
    <w:p w14:paraId="73420D67" w14:textId="77777777" w:rsidR="001D3877" w:rsidRDefault="001D3877">
      <w:pPr>
        <w:spacing w:line="240" w:lineRule="auto"/>
        <w:rPr>
          <w:rFonts w:ascii="Times New Roman" w:eastAsia="Times New Roman" w:hAnsi="Times New Roman" w:cs="Times New Roman"/>
          <w:b/>
        </w:rPr>
      </w:pPr>
    </w:p>
    <w:p w14:paraId="480929AB"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22906BB3" w14:textId="77777777" w:rsidR="001D3877" w:rsidRDefault="005D6362">
      <w:pPr>
        <w:spacing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Izglītības iestādes/izglītības iestādes vadītāja profesionālās darbības vērtēšana  iepriekšējā periodā nav īstenota.</w:t>
      </w:r>
    </w:p>
    <w:p w14:paraId="19807F0E" w14:textId="77777777" w:rsidR="001D3877" w:rsidRDefault="001D3877">
      <w:pPr>
        <w:spacing w:line="240" w:lineRule="auto"/>
        <w:rPr>
          <w:rFonts w:ascii="Times New Roman" w:eastAsia="Times New Roman" w:hAnsi="Times New Roman" w:cs="Times New Roman"/>
        </w:rPr>
      </w:pPr>
    </w:p>
    <w:p w14:paraId="71970B6F" w14:textId="77777777" w:rsidR="001D3877" w:rsidRDefault="001D3877">
      <w:pPr>
        <w:spacing w:line="240" w:lineRule="auto"/>
        <w:rPr>
          <w:rFonts w:ascii="Times New Roman" w:eastAsia="Times New Roman" w:hAnsi="Times New Roman" w:cs="Times New Roman"/>
          <w:b/>
        </w:rPr>
      </w:pPr>
    </w:p>
    <w:p w14:paraId="4A9E88E0" w14:textId="77777777" w:rsidR="001D3877" w:rsidRDefault="005D636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3EF5D46A" w14:textId="77777777" w:rsidR="001D3877" w:rsidRDefault="001D3877">
      <w:pPr>
        <w:spacing w:line="240" w:lineRule="auto"/>
        <w:jc w:val="both"/>
        <w:rPr>
          <w:rFonts w:ascii="Times New Roman" w:eastAsia="Times New Roman" w:hAnsi="Times New Roman" w:cs="Times New Roman"/>
        </w:rPr>
      </w:pPr>
    </w:p>
    <w:tbl>
      <w:tblPr>
        <w:tblStyle w:val="aff0"/>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1D3877" w14:paraId="7D1756FD" w14:textId="77777777">
        <w:tc>
          <w:tcPr>
            <w:tcW w:w="3444" w:type="dxa"/>
            <w:tcBorders>
              <w:top w:val="single" w:sz="4" w:space="0" w:color="000000"/>
              <w:left w:val="single" w:sz="4" w:space="0" w:color="000000"/>
              <w:bottom w:val="nil"/>
              <w:right w:val="single" w:sz="4" w:space="0" w:color="000000"/>
            </w:tcBorders>
          </w:tcPr>
          <w:p w14:paraId="77E2B494"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4F369C4F"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1D3877" w14:paraId="7EE1756A" w14:textId="77777777">
        <w:tc>
          <w:tcPr>
            <w:tcW w:w="3444" w:type="dxa"/>
            <w:tcBorders>
              <w:top w:val="nil"/>
              <w:left w:val="single" w:sz="4" w:space="0" w:color="000000"/>
              <w:bottom w:val="single" w:sz="4" w:space="0" w:color="000000"/>
              <w:right w:val="single" w:sz="4" w:space="0" w:color="000000"/>
            </w:tcBorders>
          </w:tcPr>
          <w:p w14:paraId="03713561" w14:textId="77777777" w:rsidR="001D3877" w:rsidRDefault="001D3877">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29197B51"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519CAB4A"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0264200F"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562EA1AF"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55FDA64B"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1D3877" w14:paraId="0FABB13C"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2A627279"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1DCE5550" w14:textId="77777777" w:rsidR="001D3877" w:rsidRDefault="001D3877">
            <w:pPr>
              <w:tabs>
                <w:tab w:val="left" w:pos="3510"/>
                <w:tab w:val="left" w:pos="9287"/>
              </w:tabs>
              <w:jc w:val="center"/>
              <w:rPr>
                <w:rFonts w:ascii="Times New Roman" w:eastAsia="Times New Roman" w:hAnsi="Times New Roman" w:cs="Times New Roman"/>
                <w:b/>
              </w:rPr>
            </w:pPr>
          </w:p>
        </w:tc>
      </w:tr>
      <w:tr w:rsidR="001D3877" w14:paraId="7AD36E32"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48BB1619" w14:textId="77777777" w:rsidR="001D3877" w:rsidRDefault="005D6362">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C4BABFA"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E116912"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88372"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D7972F" w14:textId="77777777" w:rsidR="001D3877" w:rsidRDefault="001D387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DCFE010" w14:textId="77777777" w:rsidR="001D3877" w:rsidRDefault="001D3877">
            <w:pPr>
              <w:tabs>
                <w:tab w:val="left" w:pos="3510"/>
                <w:tab w:val="left" w:pos="9287"/>
              </w:tabs>
              <w:jc w:val="center"/>
              <w:rPr>
                <w:rFonts w:ascii="Times New Roman" w:eastAsia="Times New Roman" w:hAnsi="Times New Roman" w:cs="Times New Roman"/>
                <w:b/>
              </w:rPr>
            </w:pPr>
          </w:p>
        </w:tc>
      </w:tr>
      <w:tr w:rsidR="001D3877" w14:paraId="48B9ED8F"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1C3770B3" w14:textId="77777777" w:rsidR="001D3877" w:rsidRDefault="005D6362">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15EB324F"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AF5CBC6"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76B48"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FB88D7" w14:textId="77777777" w:rsidR="001D3877" w:rsidRDefault="001D387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5DBD7838" w14:textId="77777777" w:rsidR="001D3877" w:rsidRDefault="001D3877">
            <w:pPr>
              <w:tabs>
                <w:tab w:val="left" w:pos="3510"/>
                <w:tab w:val="left" w:pos="9287"/>
              </w:tabs>
              <w:jc w:val="center"/>
              <w:rPr>
                <w:rFonts w:ascii="Times New Roman" w:eastAsia="Times New Roman" w:hAnsi="Times New Roman" w:cs="Times New Roman"/>
                <w:b/>
              </w:rPr>
            </w:pPr>
          </w:p>
        </w:tc>
      </w:tr>
      <w:tr w:rsidR="001D3877" w14:paraId="43E20045" w14:textId="7777777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1FDB7266" w14:textId="77777777" w:rsidR="001D3877" w:rsidRDefault="005D6362">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0C078AA"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E1E1C8"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F8F33"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454D53"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7FB45306" w14:textId="77777777" w:rsidR="001D3877" w:rsidRDefault="001D3877">
            <w:pPr>
              <w:tabs>
                <w:tab w:val="left" w:pos="3510"/>
                <w:tab w:val="left" w:pos="9287"/>
              </w:tabs>
              <w:jc w:val="center"/>
              <w:rPr>
                <w:rFonts w:ascii="Times New Roman" w:eastAsia="Times New Roman" w:hAnsi="Times New Roman" w:cs="Times New Roman"/>
                <w:b/>
              </w:rPr>
            </w:pPr>
          </w:p>
        </w:tc>
      </w:tr>
      <w:tr w:rsidR="001D3877" w14:paraId="04907023"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503130E8"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A2E05F5"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22A73B08"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53FC9224" w14:textId="77777777">
        <w:tc>
          <w:tcPr>
            <w:tcW w:w="3444" w:type="dxa"/>
            <w:tcBorders>
              <w:top w:val="single" w:sz="4" w:space="0" w:color="000000"/>
              <w:left w:val="single" w:sz="4" w:space="0" w:color="000000"/>
              <w:bottom w:val="single" w:sz="4" w:space="0" w:color="000000"/>
              <w:right w:val="single" w:sz="4" w:space="0" w:color="000000"/>
            </w:tcBorders>
          </w:tcPr>
          <w:p w14:paraId="342A941B"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60809BC9"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0E54EE7"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810C870"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76E64654" w14:textId="77777777" w:rsidR="001D3877" w:rsidRDefault="001D3877">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7B24F5F4" w14:textId="77777777" w:rsidR="001D3877" w:rsidRDefault="001D3877">
            <w:pPr>
              <w:tabs>
                <w:tab w:val="left" w:pos="3510"/>
                <w:tab w:val="left" w:pos="9287"/>
              </w:tabs>
              <w:jc w:val="center"/>
              <w:rPr>
                <w:rFonts w:ascii="Times New Roman" w:eastAsia="Times New Roman" w:hAnsi="Times New Roman" w:cs="Times New Roman"/>
                <w:b/>
              </w:rPr>
            </w:pPr>
          </w:p>
        </w:tc>
      </w:tr>
      <w:tr w:rsidR="001D3877" w14:paraId="400C8813" w14:textId="77777777">
        <w:tc>
          <w:tcPr>
            <w:tcW w:w="3444" w:type="dxa"/>
            <w:tcBorders>
              <w:top w:val="single" w:sz="4" w:space="0" w:color="000000"/>
              <w:left w:val="single" w:sz="4" w:space="0" w:color="000000"/>
              <w:bottom w:val="single" w:sz="4" w:space="0" w:color="000000"/>
              <w:right w:val="single" w:sz="4" w:space="0" w:color="000000"/>
            </w:tcBorders>
          </w:tcPr>
          <w:p w14:paraId="1B7F5CB3"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00140EE8"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C8C7F86"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504F5B9"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3A538A9B"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1F93254"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342A1AB6" w14:textId="77777777">
        <w:tc>
          <w:tcPr>
            <w:tcW w:w="3444" w:type="dxa"/>
            <w:tcBorders>
              <w:top w:val="single" w:sz="4" w:space="0" w:color="000000"/>
              <w:left w:val="single" w:sz="4" w:space="0" w:color="000000"/>
              <w:bottom w:val="single" w:sz="4" w:space="0" w:color="000000"/>
              <w:right w:val="single" w:sz="4" w:space="0" w:color="000000"/>
            </w:tcBorders>
          </w:tcPr>
          <w:p w14:paraId="3BCD0649"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43770000"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747E5E7"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C4BA9F5"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6DC3EA14"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0FF7E573"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7FD48974" w14:textId="7777777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4E4F78DB"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59DC4100"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71B675DD"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46934154" w14:textId="77777777">
        <w:tc>
          <w:tcPr>
            <w:tcW w:w="3444" w:type="dxa"/>
            <w:tcBorders>
              <w:top w:val="single" w:sz="4" w:space="0" w:color="000000"/>
              <w:left w:val="single" w:sz="4" w:space="0" w:color="000000"/>
              <w:bottom w:val="single" w:sz="4" w:space="0" w:color="000000"/>
              <w:right w:val="single" w:sz="4" w:space="0" w:color="000000"/>
            </w:tcBorders>
          </w:tcPr>
          <w:p w14:paraId="17AA362E"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77ED531B"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69A2F30"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411325B"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62C5B8CE"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564F9851"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4C4F489A" w14:textId="77777777">
        <w:tc>
          <w:tcPr>
            <w:tcW w:w="3444" w:type="dxa"/>
            <w:tcBorders>
              <w:top w:val="single" w:sz="4" w:space="0" w:color="000000"/>
              <w:left w:val="single" w:sz="4" w:space="0" w:color="000000"/>
              <w:bottom w:val="single" w:sz="4" w:space="0" w:color="000000"/>
              <w:right w:val="single" w:sz="4" w:space="0" w:color="000000"/>
            </w:tcBorders>
          </w:tcPr>
          <w:p w14:paraId="1A3E0E8E"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59C12BA9"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2B4D692"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E98999F"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4F4A48E5"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6FDB54C0"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599031E7"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18A129B8"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79CA2F4A"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C85139B"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84E0689"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45D9ED1"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6A2AB3D"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6FF48442" w14:textId="77777777">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0BD756BE"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5F27791C"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85E08F5"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8A540E"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47C767A4"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7DFCE27"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28E82D6B"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1282CCDE"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3EFA21E9"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CF3C981"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F8615E1"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66024588"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003268B9"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740FDCE8"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6E231BCA"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53EE0C44"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E597E84"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A578AC8"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0B740C2D"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7E03D503"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60DA2DEE" w14:textId="77777777">
        <w:trPr>
          <w:trHeight w:val="285"/>
        </w:trPr>
        <w:tc>
          <w:tcPr>
            <w:tcW w:w="3444" w:type="dxa"/>
            <w:tcBorders>
              <w:top w:val="single" w:sz="4" w:space="0" w:color="000000"/>
              <w:left w:val="single" w:sz="4" w:space="0" w:color="000000"/>
              <w:bottom w:val="single" w:sz="4" w:space="0" w:color="000000"/>
              <w:right w:val="single" w:sz="4" w:space="0" w:color="000000"/>
            </w:tcBorders>
          </w:tcPr>
          <w:p w14:paraId="1F9AA433"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0A99EC02" w14:textId="77777777" w:rsidR="001D3877" w:rsidRDefault="001D387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DFFB409" w14:textId="77777777" w:rsidR="001D3877" w:rsidRDefault="001D3877">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5AA96A8" w14:textId="77777777" w:rsidR="001D3877" w:rsidRDefault="001D3877">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5C629F9E" w14:textId="77777777" w:rsidR="001D3877" w:rsidRDefault="005D6362">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4E926283" w14:textId="77777777" w:rsidR="001D3877" w:rsidRDefault="001D3877">
            <w:pPr>
              <w:tabs>
                <w:tab w:val="left" w:pos="3510"/>
                <w:tab w:val="left" w:pos="9287"/>
              </w:tabs>
              <w:jc w:val="center"/>
              <w:rPr>
                <w:rFonts w:ascii="Times New Roman" w:eastAsia="Times New Roman" w:hAnsi="Times New Roman" w:cs="Times New Roman"/>
              </w:rPr>
            </w:pPr>
          </w:p>
        </w:tc>
      </w:tr>
      <w:tr w:rsidR="001D3877" w14:paraId="3F504AD9" w14:textId="77777777">
        <w:tc>
          <w:tcPr>
            <w:tcW w:w="3444" w:type="dxa"/>
            <w:tcBorders>
              <w:top w:val="single" w:sz="4" w:space="0" w:color="000000"/>
              <w:left w:val="single" w:sz="4" w:space="0" w:color="000000"/>
              <w:bottom w:val="single" w:sz="4" w:space="0" w:color="000000"/>
              <w:right w:val="single" w:sz="4" w:space="0" w:color="000000"/>
            </w:tcBorders>
          </w:tcPr>
          <w:p w14:paraId="2D20E458" w14:textId="77777777" w:rsidR="001D3877" w:rsidRDefault="005D6362">
            <w:pPr>
              <w:rPr>
                <w:rFonts w:ascii="Times New Roman" w:eastAsia="Times New Roman" w:hAnsi="Times New Roman" w:cs="Times New Roman"/>
              </w:rPr>
            </w:pPr>
            <w:r>
              <w:rPr>
                <w:rFonts w:ascii="Times New Roman" w:eastAsia="Times New Roman" w:hAnsi="Times New Roman" w:cs="Times New Roman"/>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61E4D87C" w14:textId="77777777" w:rsidR="001D3877" w:rsidRDefault="001D3877">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352090E" w14:textId="77777777" w:rsidR="001D3877" w:rsidRDefault="001D3877">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D32292B" w14:textId="77777777" w:rsidR="001D3877" w:rsidRDefault="001D3877">
            <w:pPr>
              <w:jc w:val="center"/>
              <w:rPr>
                <w:rFonts w:ascii="Times New Roman" w:eastAsia="Times New Roman" w:hAnsi="Times New Roman" w:cs="Times New Roman"/>
              </w:rPr>
            </w:pPr>
          </w:p>
          <w:p w14:paraId="28620A40"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5</w:t>
            </w:r>
          </w:p>
        </w:tc>
        <w:tc>
          <w:tcPr>
            <w:tcW w:w="992" w:type="dxa"/>
            <w:tcBorders>
              <w:top w:val="single" w:sz="4" w:space="0" w:color="000000"/>
              <w:left w:val="single" w:sz="4" w:space="0" w:color="000000"/>
              <w:bottom w:val="single" w:sz="4" w:space="0" w:color="000000"/>
              <w:right w:val="single" w:sz="4" w:space="0" w:color="000000"/>
            </w:tcBorders>
          </w:tcPr>
          <w:p w14:paraId="542FF27F" w14:textId="77777777" w:rsidR="001D3877" w:rsidRDefault="001D3877">
            <w:pPr>
              <w:jc w:val="center"/>
              <w:rPr>
                <w:rFonts w:ascii="Times New Roman" w:eastAsia="Times New Roman" w:hAnsi="Times New Roman" w:cs="Times New Roman"/>
              </w:rPr>
            </w:pPr>
          </w:p>
          <w:p w14:paraId="4E76C349" w14:textId="77777777" w:rsidR="001D3877" w:rsidRDefault="005D6362">
            <w:pPr>
              <w:jc w:val="center"/>
              <w:rPr>
                <w:rFonts w:ascii="Times New Roman" w:eastAsia="Times New Roman" w:hAnsi="Times New Roman" w:cs="Times New Roman"/>
              </w:rPr>
            </w:pPr>
            <w:r>
              <w:rPr>
                <w:rFonts w:ascii="Times New Roman" w:eastAsia="Times New Roman" w:hAnsi="Times New Roman" w:cs="Times New Roman"/>
              </w:rPr>
              <w:t>7</w:t>
            </w:r>
          </w:p>
        </w:tc>
        <w:tc>
          <w:tcPr>
            <w:tcW w:w="1276" w:type="dxa"/>
            <w:tcBorders>
              <w:top w:val="single" w:sz="4" w:space="0" w:color="000000"/>
              <w:left w:val="single" w:sz="4" w:space="0" w:color="000000"/>
              <w:bottom w:val="single" w:sz="4" w:space="0" w:color="000000"/>
              <w:right w:val="single" w:sz="4" w:space="0" w:color="000000"/>
            </w:tcBorders>
          </w:tcPr>
          <w:p w14:paraId="3D2E967F" w14:textId="77777777" w:rsidR="001D3877" w:rsidRDefault="001D3877">
            <w:pPr>
              <w:jc w:val="center"/>
              <w:rPr>
                <w:rFonts w:ascii="Times New Roman" w:eastAsia="Times New Roman" w:hAnsi="Times New Roman" w:cs="Times New Roman"/>
              </w:rPr>
            </w:pPr>
          </w:p>
        </w:tc>
      </w:tr>
    </w:tbl>
    <w:p w14:paraId="06542FF7" w14:textId="77777777" w:rsidR="001D3877" w:rsidRDefault="001D3877">
      <w:pPr>
        <w:spacing w:line="240" w:lineRule="auto"/>
        <w:jc w:val="both"/>
        <w:rPr>
          <w:rFonts w:ascii="Times New Roman" w:eastAsia="Times New Roman" w:hAnsi="Times New Roman" w:cs="Times New Roman"/>
        </w:rPr>
      </w:pPr>
    </w:p>
    <w:p w14:paraId="66C0D4FE" w14:textId="77777777" w:rsidR="001D3877" w:rsidRDefault="001D3877">
      <w:pPr>
        <w:spacing w:line="240" w:lineRule="auto"/>
        <w:jc w:val="both"/>
        <w:rPr>
          <w:rFonts w:ascii="Times New Roman" w:eastAsia="Times New Roman" w:hAnsi="Times New Roman" w:cs="Times New Roman"/>
        </w:rPr>
      </w:pPr>
    </w:p>
    <w:p w14:paraId="0EB8124E" w14:textId="77777777" w:rsidR="001D3877" w:rsidRDefault="005D6362">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46A301BE" w14:textId="77777777" w:rsidR="001D3877" w:rsidRDefault="001D3877">
      <w:pPr>
        <w:spacing w:line="240" w:lineRule="auto"/>
        <w:jc w:val="center"/>
        <w:rPr>
          <w:rFonts w:ascii="Times New Roman" w:eastAsia="Times New Roman" w:hAnsi="Times New Roman" w:cs="Times New Roman"/>
          <w:b/>
        </w:rPr>
      </w:pPr>
    </w:p>
    <w:p w14:paraId="7686B3D5"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28ADDC1B" w14:textId="77777777" w:rsidR="001D3877" w:rsidRDefault="001D3877">
      <w:pPr>
        <w:pBdr>
          <w:top w:val="nil"/>
          <w:left w:val="nil"/>
          <w:bottom w:val="nil"/>
          <w:right w:val="nil"/>
          <w:between w:val="nil"/>
        </w:pBdr>
        <w:spacing w:line="240" w:lineRule="auto"/>
        <w:rPr>
          <w:rFonts w:ascii="Times New Roman" w:eastAsia="Times New Roman" w:hAnsi="Times New Roman" w:cs="Times New Roman"/>
          <w:b/>
          <w:color w:val="000000"/>
        </w:rPr>
      </w:pPr>
    </w:p>
    <w:p w14:paraId="30E1B6AD"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5739E5A0" w14:textId="77777777" w:rsidR="00106700"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ir izveidota sistēma izglītojamo ikdienas mācību sasniegumu un valsts pārbaudes darbu rezultātu analīzei. Pārejas posmos – 1. un 4. klasēs – regulāri tiek īstenota zināšanu, prasmju un kompetenču diagnostika, lai identificētu izglītojamo vajadzības un apzinātu stiprās puses, sniegtu izglītojamiem mērķtiecīgu atbalstu, tā veicinot katra izglītojamā pozitīvu ikdienas mācību sasniegumu attīstības dinamiku. Iestādē ir izveidota sistēma darbam ar talantīgiem izglītojamiem gan atsevišķās konsultācijās. Sniegtā informācija liecina, ka  2021./22.m.g. 88% izglītojamo un  2022./23.m.g. 85% izglītojamo ikdienas vidējie mācību sasniegumi statistiski ir no 5 līdz 7 ballēm.</w:t>
      </w:r>
    </w:p>
    <w:p w14:paraId="5E29CD88" w14:textId="12BA4DA9" w:rsidR="001D3877" w:rsidRDefault="00F00A38">
      <w:p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Izvērtējot šīs izglītības iestādes mācību sasniegumus</w:t>
      </w:r>
      <w:r w:rsidR="007C0A95">
        <w:rPr>
          <w:rFonts w:ascii="Times New Roman" w:eastAsia="Times New Roman" w:hAnsi="Times New Roman" w:cs="Times New Roman"/>
        </w:rPr>
        <w:t>,</w:t>
      </w:r>
      <w:r>
        <w:rPr>
          <w:rFonts w:ascii="Times New Roman" w:eastAsia="Times New Roman" w:hAnsi="Times New Roman" w:cs="Times New Roman"/>
        </w:rPr>
        <w:t xml:space="preserve"> ir jāņem vērā tas, ka no 166 izglītojamiem 52 mācās speciālajā izglītības programmā</w:t>
      </w:r>
      <w:r w:rsidR="007C0A95">
        <w:rPr>
          <w:rFonts w:ascii="Times New Roman" w:eastAsia="Times New Roman" w:hAnsi="Times New Roman" w:cs="Times New Roman"/>
        </w:rPr>
        <w:t xml:space="preserve">, </w:t>
      </w:r>
      <w:r>
        <w:rPr>
          <w:rFonts w:ascii="Times New Roman" w:eastAsia="Times New Roman" w:hAnsi="Times New Roman" w:cs="Times New Roman"/>
        </w:rPr>
        <w:t xml:space="preserve">vēl 25 izglītojamiem ir noteikti atbalsta pasākumi. Rezultātā aptuveni pusei izglītojamo ir </w:t>
      </w:r>
      <w:r w:rsidRPr="00F00A38">
        <w:rPr>
          <w:rFonts w:ascii="Times New Roman" w:eastAsia="Times New Roman" w:hAnsi="Times New Roman" w:cs="Times New Roman"/>
        </w:rPr>
        <w:t xml:space="preserve">nepieciešama </w:t>
      </w:r>
      <w:r>
        <w:rPr>
          <w:rFonts w:ascii="Times New Roman" w:eastAsia="Times New Roman" w:hAnsi="Times New Roman" w:cs="Times New Roman"/>
        </w:rPr>
        <w:t xml:space="preserve">atbilstoša </w:t>
      </w:r>
      <w:r w:rsidRPr="00F00A38">
        <w:rPr>
          <w:rFonts w:ascii="Times New Roman" w:eastAsia="Times New Roman" w:hAnsi="Times New Roman" w:cs="Times New Roman"/>
        </w:rPr>
        <w:t>palīdzība mācību procesā</w:t>
      </w:r>
      <w:r>
        <w:rPr>
          <w:rFonts w:ascii="Times New Roman" w:eastAsia="Times New Roman" w:hAnsi="Times New Roman" w:cs="Times New Roman"/>
        </w:rPr>
        <w:t>.</w:t>
      </w:r>
      <w:r w:rsidRPr="00F00A38">
        <w:rPr>
          <w:rFonts w:ascii="Times New Roman" w:eastAsia="Times New Roman" w:hAnsi="Times New Roman" w:cs="Times New Roman"/>
        </w:rPr>
        <w:t xml:space="preserve"> </w:t>
      </w:r>
      <w:r w:rsidR="005D6362">
        <w:rPr>
          <w:rFonts w:ascii="Times New Roman" w:eastAsia="Times New Roman" w:hAnsi="Times New Roman" w:cs="Times New Roman"/>
        </w:rPr>
        <w:t>Speciālās izglītības programmā izglītojamo mācību sasniegumi ir atbilstoši izglītojamo vecumam, zināšanām, prasmēm un spējām. Izstrādāti individuālie izglītības programmas plāni izglītojamajiem ar speciālajām vajadzībām un izglītojamajiem, kuriem ar psihologa vai logopēda atzinumu noteikti atbalsta pasākumi. Divas reizes gadā tiek veikta individuālo izglītības plānu pārskatīšana. Izglītojamiem tiek nodrošinātas individuālas konsultācijas. Gada beigās tiek izsniegtas zelta un sudraba liecības izglītojamiem ar augstiem  mācību sasniegumiem.</w:t>
      </w:r>
    </w:p>
    <w:p w14:paraId="04BECD93" w14:textId="5D2CED15" w:rsidR="001D3877" w:rsidRPr="0044482C"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3.klasē. 6.klasē un 9.klasē izglītojamie veic</w:t>
      </w:r>
      <w:r w:rsidR="0044482C">
        <w:rPr>
          <w:rFonts w:ascii="Times New Roman" w:eastAsia="Times New Roman" w:hAnsi="Times New Roman" w:cs="Times New Roman"/>
        </w:rPr>
        <w:t xml:space="preserve"> </w:t>
      </w:r>
      <w:r>
        <w:rPr>
          <w:rFonts w:ascii="Times New Roman" w:eastAsia="Times New Roman" w:hAnsi="Times New Roman" w:cs="Times New Roman"/>
        </w:rPr>
        <w:t>valsts diagnosticējošos darbus. Diagnosticējošo darbu rezultāti liecina par optimāliem izglītojamo sasniegumiem  un  atbilst valsts vidējiem rādītājiem. 9. klases izglītojamo sasniegumi  valsts pārbaudes darbos</w:t>
      </w:r>
      <w:r w:rsidR="00F200CA">
        <w:rPr>
          <w:rFonts w:ascii="Times New Roman" w:eastAsia="Times New Roman" w:hAnsi="Times New Roman" w:cs="Times New Roman"/>
        </w:rPr>
        <w:t xml:space="preserve"> matemātikā,</w:t>
      </w:r>
      <w:r>
        <w:rPr>
          <w:rFonts w:ascii="Times New Roman" w:eastAsia="Times New Roman" w:hAnsi="Times New Roman" w:cs="Times New Roman"/>
        </w:rPr>
        <w:t xml:space="preserve"> angļu valodā un latviešu valodā atbilst izglītojamo sniegumam ikdienas mācību darbā</w:t>
      </w:r>
      <w:r w:rsidR="006863D7">
        <w:rPr>
          <w:rFonts w:ascii="Times New Roman" w:eastAsia="Times New Roman" w:hAnsi="Times New Roman" w:cs="Times New Roman"/>
        </w:rPr>
        <w:t xml:space="preserve"> un</w:t>
      </w:r>
      <w:r>
        <w:rPr>
          <w:rFonts w:ascii="Times New Roman" w:eastAsia="Times New Roman" w:hAnsi="Times New Roman" w:cs="Times New Roman"/>
        </w:rPr>
        <w:t xml:space="preserve"> vērtējumiem gadā</w:t>
      </w:r>
      <w:r w:rsidR="00F200CA">
        <w:rPr>
          <w:rFonts w:ascii="Times New Roman" w:eastAsia="Times New Roman" w:hAnsi="Times New Roman" w:cs="Times New Roman"/>
        </w:rPr>
        <w:t>.</w:t>
      </w:r>
      <w:r w:rsidR="00F200CA" w:rsidRPr="00F200CA">
        <w:rPr>
          <w:rFonts w:ascii="Times" w:hAnsi="Times" w:cs="Times"/>
          <w:color w:val="000000"/>
        </w:rPr>
        <w:t xml:space="preserve"> </w:t>
      </w:r>
      <w:r w:rsidR="00F200CA" w:rsidRPr="00F200CA">
        <w:rPr>
          <w:rFonts w:ascii="Times New Roman" w:eastAsia="Times New Roman" w:hAnsi="Times New Roman" w:cs="Times New Roman"/>
        </w:rPr>
        <w:t xml:space="preserve">Valsts pārbaudes darbi, salīdzinājumā ar rezultātiem valstī pamatskolu grupā,  iekļaujas vispārējo rādītāju ietvaros. </w:t>
      </w:r>
      <w:r w:rsidRPr="0044482C">
        <w:rPr>
          <w:rFonts w:ascii="Times New Roman" w:eastAsia="Times New Roman" w:hAnsi="Times New Roman" w:cs="Times New Roman"/>
        </w:rPr>
        <w:t>Visi 9. klases izglītojamie ir nokārtojuši valsts pārbaudes darbus, sasniedzot vairāk nekā 10%.</w:t>
      </w:r>
    </w:p>
    <w:p w14:paraId="7D9F4392" w14:textId="3B762D12" w:rsidR="0044482C" w:rsidRPr="0044482C" w:rsidRDefault="005D6362" w:rsidP="0044482C">
      <w:pPr>
        <w:spacing w:after="60" w:line="240" w:lineRule="auto"/>
        <w:ind w:right="-60"/>
        <w:jc w:val="both"/>
        <w:rPr>
          <w:rFonts w:ascii="Times New Roman" w:eastAsia="Times New Roman" w:hAnsi="Times New Roman" w:cs="Times New Roman"/>
        </w:rPr>
      </w:pPr>
      <w:r w:rsidRPr="0044482C">
        <w:rPr>
          <w:rFonts w:ascii="Times New Roman" w:eastAsia="Times New Roman" w:hAnsi="Times New Roman" w:cs="Times New Roman"/>
        </w:rPr>
        <w:t>Izglītības iestādē paredzētajās papildu nodarbībās īsteno individualizētu pieeju darbā ar talantīgajiem izglītojamiem. Izglītojamie piedalās dažādās mācību priekšmetu olimpiādēs (</w:t>
      </w:r>
      <w:r w:rsidR="002838D5" w:rsidRPr="0044482C">
        <w:rPr>
          <w:rFonts w:ascii="Times New Roman" w:eastAsia="Times New Roman" w:hAnsi="Times New Roman" w:cs="Times New Roman"/>
        </w:rPr>
        <w:t>latviešu valodā</w:t>
      </w:r>
      <w:r w:rsidRPr="0044482C">
        <w:rPr>
          <w:rFonts w:ascii="Times New Roman" w:eastAsia="Times New Roman" w:hAnsi="Times New Roman" w:cs="Times New Roman"/>
        </w:rPr>
        <w:t xml:space="preserve">, matemātikā, vēsturē). </w:t>
      </w:r>
    </w:p>
    <w:p w14:paraId="299B6462" w14:textId="736B7CCA" w:rsidR="001D3877" w:rsidRPr="0044482C" w:rsidRDefault="005D6362" w:rsidP="0044482C">
      <w:pPr>
        <w:spacing w:after="60" w:line="240" w:lineRule="auto"/>
        <w:ind w:right="-60"/>
        <w:jc w:val="both"/>
        <w:rPr>
          <w:rFonts w:ascii="Times New Roman" w:eastAsia="Times New Roman" w:hAnsi="Times New Roman" w:cs="Times New Roman"/>
          <w:color w:val="FF0000"/>
        </w:rPr>
      </w:pPr>
      <w:r>
        <w:rPr>
          <w:rFonts w:ascii="Times New Roman" w:eastAsia="Times New Roman" w:hAnsi="Times New Roman" w:cs="Times New Roman"/>
        </w:rPr>
        <w:t>Izglītojamie ikdienas izglītības procesā un ārpusstundu aktivitātēs apgūst pilsoniskās līdzdalības pieredzi, piemēram, izglītojamie tiek iesaistīti vietējās kopienas sabiedriskās dzīves norisē kā Iecavas pilsētas svētki, Iecavas novada rīkotie valsts svētku  pasākumi, Bauskas novada svētku gājiens.</w:t>
      </w:r>
    </w:p>
    <w:p w14:paraId="4966DD5E" w14:textId="77777777" w:rsidR="001D3877" w:rsidRDefault="001D3877">
      <w:pPr>
        <w:spacing w:line="240" w:lineRule="auto"/>
        <w:jc w:val="both"/>
        <w:rPr>
          <w:rFonts w:ascii="Times New Roman" w:eastAsia="Times New Roman" w:hAnsi="Times New Roman" w:cs="Times New Roman"/>
        </w:rPr>
      </w:pPr>
    </w:p>
    <w:p w14:paraId="0A4729DB"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671D6DB4" w14:textId="77777777" w:rsidR="001D3877" w:rsidRDefault="001D3877">
      <w:pPr>
        <w:shd w:val="clear" w:color="auto" w:fill="FFFFFF"/>
        <w:spacing w:line="240" w:lineRule="auto"/>
        <w:jc w:val="both"/>
        <w:rPr>
          <w:rFonts w:ascii="Times New Roman" w:eastAsia="Times New Roman" w:hAnsi="Times New Roman" w:cs="Times New Roman"/>
          <w:highlight w:val="white"/>
        </w:rPr>
      </w:pPr>
    </w:p>
    <w:p w14:paraId="6F06869A"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6866B795"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iestādē pedagogi veic mērķtiecīgu un sistemātisku darbu ar izglītojamiem, kuriem ir zemi mācību sasniegumi (notiek individuālās konsultācijas mācību priekšmetos). Tiek veikta izglītojamo mācību sasniegumu dinamikas izpēte, izglītojamie tiek rosināti apmeklēt konsultācijas, pielāgojot un saskaņojot laiku, lai uzlabotu mācību sasniegumu. </w:t>
      </w:r>
    </w:p>
    <w:p w14:paraId="479DAFDC"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iestādē ir izveidota sistēma mērķtiecīgai karjeras izglītības īstenošanai: karjeras izglītības jautājumi tiek integrēti ikdienas mācību un audzināšanas procesā; izglītojamiem ir pieejamas individuālas un grupu nodarbības pie pedagoga karjeras konsultanta. Sadarbībā ar klašu audzinātājiem un izglītības iestādes vadību tiek organizētas tikšanās izglītības iestādē vai ārpus tās ar dažādu profesiju pārstāvjiem, aicinot izglītības iestādes absolventus, vecākus un Bauskas novada uzņēmējus. </w:t>
      </w:r>
    </w:p>
    <w:p w14:paraId="077077DF"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iestādes vadība izzina absolventu turpmākās gaitas, kā arī izzina absolventu, vecāku un izglītojamo izvērtējumu par izglītības procesu, analizē un apkopo iegūto informāciju, lai pilnveidotu turpmāko darbību. </w:t>
      </w:r>
    </w:p>
    <w:p w14:paraId="00B35D8A"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Izglītojamo mācību pārtraukšana izglītības iestādē ir ļoti neliela, pārsvarā objektīvu apstākļu dēļ.</w:t>
      </w:r>
    </w:p>
    <w:p w14:paraId="7C181B18" w14:textId="77777777" w:rsidR="001D3877" w:rsidRDefault="001D3877">
      <w:pPr>
        <w:spacing w:line="240" w:lineRule="auto"/>
        <w:jc w:val="both"/>
        <w:rPr>
          <w:rFonts w:ascii="Times New Roman" w:eastAsia="Times New Roman" w:hAnsi="Times New Roman" w:cs="Times New Roman"/>
        </w:rPr>
      </w:pPr>
    </w:p>
    <w:p w14:paraId="43D46F1E"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47B7999B" w14:textId="77777777" w:rsidR="001D3877" w:rsidRDefault="001D3877">
      <w:pPr>
        <w:spacing w:line="240" w:lineRule="auto"/>
        <w:jc w:val="both"/>
        <w:rPr>
          <w:rFonts w:ascii="Times New Roman" w:eastAsia="Times New Roman" w:hAnsi="Times New Roman" w:cs="Times New Roman"/>
        </w:rPr>
      </w:pPr>
    </w:p>
    <w:p w14:paraId="698CA2A0"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1.3.</w:t>
      </w:r>
      <w:r>
        <w:rPr>
          <w:rFonts w:ascii="Times New Roman" w:eastAsia="Times New Roman" w:hAnsi="Times New Roman" w:cs="Times New Roman"/>
          <w:b/>
          <w:color w:val="000000"/>
        </w:rPr>
        <w:t>Kritērijs “Vienlīdzība un iekļaušana”.</w:t>
      </w:r>
    </w:p>
    <w:p w14:paraId="5347D3BA"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iestāde īsteno mērķtiecīgu un sistemātisku darbību vienotas izpratnes veidošanai par vienlīdzības un iekļaujošas izglītības jautājumiem, kas nodrošina, ka izglītības iestādē nav sastopama diskriminācija vai cita veida neiecietība pret personālu un izglītojamiem (interviju laikā  to apliecināja pedagogi, izglītojamie un izglītojamo vecāki). Pedagogi cenšas attīstīt izglītojamos sociālā taisnīguma izjūtu, toleranci, iekļaušanos un prasmi pieņemt citādo, tādējādi tiek veicināta dažādības pieņemšana, kā iekšējās vides faktors, kas pozitīvi ietekmē organizācijas kultūras veidošanos.</w:t>
      </w:r>
    </w:p>
    <w:p w14:paraId="05926D3A"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Atbalsta personāls sistēmiski sadarbojas ar pedagogiem, tiek veikta izglītojamo izpēte un individuālo mācību plānu izstrāde. Reizi pusgadā vecākus iepazīstina ar izglītojamo individuālajiem mācību plāniem, informē par izglītojamo dinamiku un informē par nepieciešamajām darbībām uzlabojumu veikšanai.</w:t>
      </w:r>
    </w:p>
    <w:p w14:paraId="5D74F7B3"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iestādes dibinātājs atzinīgi vērtē izglītības iestādes lomu pilsētā saistībā ar speciālās pamatizglītības programmu īstenošanu un darbu ar daudzveidīgo izglītojamo sastāvu gan nacionalitātes, gan skolēna spēju, gan sociālās nodrošinātības ziņā. Sarunās ar vecākiem iestādei  tika izteikta atzinība par vienlīdzīgu un taisnīgu attieksmi pret dažādo un uzklausīti piemēri par atbalsta pasākumu lietderību </w:t>
      </w:r>
      <w:r>
        <w:rPr>
          <w:rFonts w:ascii="Times New Roman" w:eastAsia="Times New Roman" w:hAnsi="Times New Roman" w:cs="Times New Roman"/>
        </w:rPr>
        <w:lastRenderedPageBreak/>
        <w:t>un ietekmi uz pozitīvu dinamiku bērna attīstībā. Izglītības iestādē tiek sniegts mērķtiecīgs atbalsts Ukrainas civiliedzīvotāju izglītojamajiem, kuriem tiek piedāvāti papildu pedagoģiskie resursi latviešu valodas apguvē, individuālās konsultācijas visos mācību priekšmetos un profesionālu atbalstu sniedz atbalsta komandas speciālisti.</w:t>
      </w:r>
    </w:p>
    <w:p w14:paraId="6B4F7F9E" w14:textId="77777777" w:rsidR="001D3877" w:rsidRDefault="001D3877">
      <w:pPr>
        <w:spacing w:line="240" w:lineRule="auto"/>
        <w:jc w:val="both"/>
        <w:rPr>
          <w:rFonts w:ascii="Times New Roman" w:eastAsia="Times New Roman" w:hAnsi="Times New Roman" w:cs="Times New Roman"/>
        </w:rPr>
      </w:pPr>
    </w:p>
    <w:p w14:paraId="63DFB852"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“Ļoti labi”.</w:t>
      </w:r>
    </w:p>
    <w:p w14:paraId="18AF1F99" w14:textId="77777777" w:rsidR="001D3877" w:rsidRDefault="001D3877">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115BE316" w14:textId="77777777" w:rsidR="001D3877" w:rsidRDefault="005D6362">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t xml:space="preserve">2. </w:t>
      </w:r>
      <w:r>
        <w:rPr>
          <w:rFonts w:ascii="Times New Roman" w:eastAsia="Times New Roman" w:hAnsi="Times New Roman" w:cs="Times New Roman"/>
          <w:b/>
          <w:color w:val="000000"/>
        </w:rPr>
        <w:t>JOMA KVALITATĪVAS MĀCĪBAS</w:t>
      </w:r>
    </w:p>
    <w:p w14:paraId="0D2386CE" w14:textId="77777777" w:rsidR="001D3877" w:rsidRDefault="001D3877">
      <w:pPr>
        <w:spacing w:line="240" w:lineRule="auto"/>
        <w:rPr>
          <w:rFonts w:ascii="Times New Roman" w:eastAsia="Times New Roman" w:hAnsi="Times New Roman" w:cs="Times New Roman"/>
        </w:rPr>
      </w:pPr>
    </w:p>
    <w:p w14:paraId="26F74F13" w14:textId="77777777" w:rsidR="001D3877" w:rsidRDefault="005D6362">
      <w:pPr>
        <w:numPr>
          <w:ilvl w:val="1"/>
          <w:numId w:val="3"/>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78A15541"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ir atbilstoša izglītības procesa plānošana un īstenošana, mācīšanas un mācīšanās procesa kvalitāte. Pedagogi kopā veido tematiskos plānus. Izglītības iestādē katru semestri vadības komanda veic pedagogu mācību stundu vērošanu. Notiek arī pedagogu savstarpējā mācību stundu vērošana. Iegūtā informācija tiek apkopota un analizēta. Pedagogi ņem vērā izglītojamo mācīšanās vajadzības (laiku, atgādnes, izglītības vides iekārtojumu u.tml.). 80% no ekspertu vērotajām mācību stundām tika veikta mācību un audzināšanas procesa diferenciācija. Izglītības iestādē  izglītības process 55% ekspertu vērotajās  mācību stundās ir izglītojamo centrēts. Izglītojamo slodze ir sabalansēta. Izglītības iestāde īsteno attālināto mācību procesu izglītojamiem projekta darbu veikšanai.</w:t>
      </w:r>
    </w:p>
    <w:p w14:paraId="60509825"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procesa kvalitatīvai nodrošināšanai, izglītības iestādes vadība un atbalsta personāls sadarbojas. Reizi mēnesī tiek organizētas atbalsta komisijas sanāksmes, kurās tiek iesaistīti arī pedagogi dažādu problēmu risināšanā. Katru dienu vienu stundu latviešu valodas apguvei logopēds veic individuālu darbu ar izglītojamiem no Ukrainas. Pedagoga palīgs sākumskolas  klasēs sniedz atbalstu mācību stundās izglītojamajiem ar speciālajām vajadzībām un izglītojamajiem, kuriem ir psihologa vai logopēda atzinums.</w:t>
      </w:r>
    </w:p>
    <w:p w14:paraId="0EE9B543"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Izglītojamie un viņu vecāki ir informēti par izglītības iestādē izstrādāto mācību sasniegumu vērtēšanas kārtību, tajā skaitā iespējām uzlabot mācību sasniegumus. Iegūtā informācija apliecina, ka pedagogi, izglītojamie un vecāki izprot formatīvās vērtēšanas lomu, lai sasniegtu definētu mācību mērķus.</w:t>
      </w:r>
    </w:p>
    <w:p w14:paraId="36DB7B72" w14:textId="77777777" w:rsidR="001D3877" w:rsidRDefault="001D3877">
      <w:pPr>
        <w:spacing w:line="240" w:lineRule="auto"/>
        <w:jc w:val="both"/>
        <w:rPr>
          <w:rFonts w:ascii="Times New Roman" w:eastAsia="Times New Roman" w:hAnsi="Times New Roman" w:cs="Times New Roman"/>
        </w:rPr>
      </w:pPr>
    </w:p>
    <w:p w14:paraId="1D1B8F6B"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4559CEE4" w14:textId="77777777" w:rsidR="001D3877" w:rsidRDefault="001D3877">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2162E48F" w14:textId="77777777" w:rsidR="001D3877" w:rsidRDefault="005D6362">
      <w:pPr>
        <w:numPr>
          <w:ilvl w:val="1"/>
          <w:numId w:val="3"/>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69E712B8"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pedagogiem tiek nodrošināta optimāla noslodze. Pedagogi regulāri apmeklē profesionālās pilnveides kursus, dalās pieredzē, kā arī izvērtē profesionālās pilnveides kursos apgūtā lietderību un pielietojumu. Izglītības iestādē ir nodrošināts spēcīgs metodiskais atbalsts, tādējādi tiek veidota vienota pieeja lietpratībā un digitālajā pratībā, kā arī kolektīvs ir kompetents mūsdienu pārmaiņu izaicinājumos.</w:t>
      </w:r>
    </w:p>
    <w:p w14:paraId="60C615B4" w14:textId="1D73D2C3"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tiek veikta pedagogu profesionālās kvalitātes novērtēšana. 2022./2023.m.g. - viens pedagogs ieguvis 2. kvalitātes pakāpi,  viens pedago</w:t>
      </w:r>
      <w:r w:rsidR="007C264F">
        <w:rPr>
          <w:rFonts w:ascii="Times New Roman" w:eastAsia="Times New Roman" w:hAnsi="Times New Roman" w:cs="Times New Roman"/>
        </w:rPr>
        <w:t>gs ieguvis 1. kvalitātes pakāpi</w:t>
      </w:r>
      <w:r>
        <w:rPr>
          <w:rFonts w:ascii="Times New Roman" w:eastAsia="Times New Roman" w:hAnsi="Times New Roman" w:cs="Times New Roman"/>
        </w:rPr>
        <w:t>. 2023./2024.m.g.  uz pedagogu profesionālās kvalitātes novērtēšanu pieteikušies pieci pedagogi.</w:t>
      </w:r>
    </w:p>
    <w:p w14:paraId="2A3B73B5"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Pedagogi  mācību gada beigās veic pašvērtējumu. Tā ietvaros katrs pedagogs izvērtē savas profesionālās darbības kvalitāti, identificē savas darbības stiprās puses un labās prakses piemērus, ar kuriem var dalīties ar citiem kolēģiem, kā arī turpmākās attīstības vajadzības. Lielākā daļa pedagoģiskā personāla spēj argumentēti atbildēt par turpmāk nepieciešamo profesionālās kompetences pilnveidi. </w:t>
      </w:r>
    </w:p>
    <w:p w14:paraId="45D2AE03" w14:textId="77777777" w:rsidR="001D3877" w:rsidRDefault="001D3877">
      <w:pPr>
        <w:pBdr>
          <w:top w:val="nil"/>
          <w:left w:val="nil"/>
          <w:bottom w:val="nil"/>
          <w:right w:val="nil"/>
          <w:between w:val="nil"/>
        </w:pBdr>
        <w:spacing w:line="240" w:lineRule="auto"/>
        <w:jc w:val="both"/>
        <w:rPr>
          <w:rFonts w:ascii="Times New Roman" w:eastAsia="Times New Roman" w:hAnsi="Times New Roman" w:cs="Times New Roman"/>
        </w:rPr>
      </w:pPr>
    </w:p>
    <w:p w14:paraId="3E6A78F7"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15AF6756" w14:textId="77777777" w:rsidR="001D3877" w:rsidRDefault="001D3877">
      <w:pPr>
        <w:spacing w:line="240" w:lineRule="auto"/>
        <w:jc w:val="both"/>
        <w:rPr>
          <w:rFonts w:ascii="Times New Roman" w:eastAsia="Times New Roman" w:hAnsi="Times New Roman" w:cs="Times New Roman"/>
          <w:i/>
        </w:rPr>
      </w:pPr>
    </w:p>
    <w:p w14:paraId="051C0C49" w14:textId="77777777" w:rsidR="001D3877" w:rsidRDefault="005D6362">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Pr>
          <w:rFonts w:ascii="Times New Roman" w:eastAsia="Times New Roman" w:hAnsi="Times New Roman" w:cs="Times New Roman"/>
          <w:b/>
          <w:color w:val="000000"/>
        </w:rPr>
        <w:t>2.3. Kritērijs “Izglītības programmu īstenošana”.</w:t>
      </w:r>
    </w:p>
    <w:p w14:paraId="20100F48"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iestādē ir vienots redzējums par izglītības programmu mērķiem un sasniedzamajiem rezultātiem trīs gadu periodam. Izglītības iestādes dibinātājs, raksturojot iesaisti izglītības iestādes mērķu izvirzīšanā, norāda, ka tie tiek izvirzīti kopējās izglītības attīstības kontekstā, ņemot vērā sabiedrības pieprasījumu. Izglītības iestādē ir redzējums par izglītības programmu kvalitatīvajiem sasniedzamajiem rezultātiem, tos nosaka izglītības iestādes vīzija, vērtības, prioritātes. Īstenojot izglītības programmas, izglītības iestādē mērķtiecīgi tiek ieviestas valsts noteiktās prioritātes. Pedagogi plāno mācību saturu mācību jomas ietvaros, vienas klašu grupas ietvaros, integrējot caurviju prasmju attīstību un vērtībās balstītu ieradumu veidošanos mācību procesā. </w:t>
      </w:r>
    </w:p>
    <w:p w14:paraId="232710EE"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Ārpusstundu pasākumi izglītības iestādē tiek plānoti un īstenoti kā mācību un audzināšanas procesa integrēta sastāvdaļa, īpaši akcentējot pasākumus, kuru mērķis ir patriotisma un piederības veidošana iestādei, pilsētai, valstij, ko sarunās apliecina arī izglītojamie un viņu vecāki. Pasākumu organizēšanā un īstenošanā aktīvi iesaistās arī izglītojamo pašpārvalde. </w:t>
      </w:r>
    </w:p>
    <w:p w14:paraId="2CC130C9" w14:textId="77777777" w:rsidR="001D3877" w:rsidRDefault="001D3877">
      <w:pPr>
        <w:pBdr>
          <w:top w:val="nil"/>
          <w:left w:val="nil"/>
          <w:bottom w:val="nil"/>
          <w:right w:val="nil"/>
          <w:between w:val="nil"/>
        </w:pBdr>
        <w:spacing w:line="240" w:lineRule="auto"/>
        <w:ind w:left="360"/>
        <w:jc w:val="both"/>
        <w:rPr>
          <w:rFonts w:ascii="Times New Roman" w:eastAsia="Times New Roman" w:hAnsi="Times New Roman" w:cs="Times New Roman"/>
        </w:rPr>
      </w:pPr>
    </w:p>
    <w:p w14:paraId="0A795CF3" w14:textId="77777777" w:rsidR="001D3877" w:rsidRDefault="005D6362">
      <w:pPr>
        <w:pBdr>
          <w:top w:val="nil"/>
          <w:left w:val="nil"/>
          <w:bottom w:val="nil"/>
          <w:right w:val="nil"/>
          <w:between w:val="nil"/>
        </w:pBd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 “Labi”.</w:t>
      </w:r>
    </w:p>
    <w:p w14:paraId="6CEF8627" w14:textId="77777777" w:rsidR="001D3877" w:rsidRDefault="001D3877">
      <w:pPr>
        <w:spacing w:line="240" w:lineRule="auto"/>
        <w:rPr>
          <w:rFonts w:ascii="Times New Roman" w:eastAsia="Times New Roman" w:hAnsi="Times New Roman" w:cs="Times New Roman"/>
          <w:b/>
        </w:rPr>
      </w:pPr>
    </w:p>
    <w:p w14:paraId="3BFA88FE" w14:textId="77777777" w:rsidR="001D3877" w:rsidRDefault="005D6362">
      <w:p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rPr>
        <w:t xml:space="preserve">3. </w:t>
      </w:r>
      <w:r>
        <w:rPr>
          <w:rFonts w:ascii="Times New Roman" w:eastAsia="Times New Roman" w:hAnsi="Times New Roman" w:cs="Times New Roman"/>
          <w:b/>
          <w:color w:val="000000"/>
        </w:rPr>
        <w:t>JOMA IEKĻAUJOŠA VIDE</w:t>
      </w:r>
    </w:p>
    <w:p w14:paraId="156657CF" w14:textId="77777777" w:rsidR="001D3877" w:rsidRDefault="001D3877">
      <w:pPr>
        <w:spacing w:line="240" w:lineRule="auto"/>
        <w:rPr>
          <w:rFonts w:ascii="Times New Roman" w:eastAsia="Times New Roman" w:hAnsi="Times New Roman" w:cs="Times New Roman"/>
          <w:i/>
        </w:rPr>
      </w:pPr>
    </w:p>
    <w:p w14:paraId="12436A62"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3F54DE56"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iestādē ir vienots redzējums par izglītības vides pieejamību. </w:t>
      </w:r>
    </w:p>
    <w:p w14:paraId="35E24D94"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iestāde īpašu uzmanību pievērš klašu piepildījumam, īstenojot speciālās izglītības programmu, kā arī ļauj nodrošināt klases ar mazāku izglītojamo skaitu klasē. Papildus izglītojamo attīstīšanai tiek piedāvāta ārstnieciskā vingrošana un ritmikas nodarbības. Pedagogi papildus apgūst nepieciešamās zināšanas, prasmes un kompetences, lai nodrošinātu iespēju iegūt izglītību ikvienam izglītojamam. Šo prakšu kopums veicina to, ka izglītojamie veiksmīgi apgūst pamatizglītības programmu. </w:t>
      </w:r>
    </w:p>
    <w:p w14:paraId="45C6F36B"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Atbalsta personāls apliecināja, ka izglītojamiem ir izstrādāti individuālie izglītības plāni, kas tiek pārskatīti un aktualizēti atbilstoši izglītojamo vajadzībām. Izglītības iestāde īsteno ESF projektu ”Atbalsts izglītojamo individuālo kompetenču attīstībai”, lai nodrošinātu atbalstu kompetenču apguvē 1.-9.klašu izglītojamajiem. Strādājot pēc projekta apstiprinātas programmas, tika organizētas nodarbības STEM jomā (robotikā, datorprasmju, vides izglītības un matemātikas apguvē). </w:t>
      </w:r>
    </w:p>
    <w:p w14:paraId="7C7522BD"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iestāde nodrošina vides pieejamību izglītojamajiem ar fiziskās attīstības traucējumiem, ir ierīkota uzbrauktuve, nepieciešamības gadījumā mācību process tiktu organizēts pirmā stāva telpās.</w:t>
      </w:r>
    </w:p>
    <w:p w14:paraId="34C2A8D1"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iestādē mērķtiecīgi tiek strādāts, lai nepieļautu priekšlaicīgu mācību pārtraukšanu. Akreditācijas laikā ekspertu komisija ieguva pietiekamu informāciju par izglītības iestādes atbalsta personāla saskaņotu un sistēmisku darbību, sniedzot nepieciešamo atbalstu izglītojamajiem, pedagogiem un izglītojamo vecākiem. Atbalsta personāla darbība vērsta uz izglītojamo izpēti un individuālo atbalsta plānu izstrādi, kā arī pedagogu un izglītojamo vecāku  informēšanu un konsultēšanu par nepieciešamajām darbībām individuālo plānu īstenošanā. </w:t>
      </w:r>
    </w:p>
    <w:p w14:paraId="2AD33304"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tiek veicināta izglītojamo līdzdalība gan klases mācību procesā, gan  sabiedriskajā dzīvē. Ir vērojama  personiska saikne ar izglītojamajiem, tādējādi  nodrošinot stabilu un drošu vidi, ar kuru izglītojamais izveido savu uzticības saikni. Izglītības iestāde motivē izglītojamos piedalīties dažādās interešu izglītības programmās, nodrošinot daudzveidīgu interešu izglītības programmu piedāvājumu.</w:t>
      </w:r>
    </w:p>
    <w:p w14:paraId="0358F92C" w14:textId="77777777" w:rsidR="001D3877" w:rsidRDefault="001D3877">
      <w:pPr>
        <w:spacing w:line="240" w:lineRule="auto"/>
        <w:jc w:val="both"/>
        <w:rPr>
          <w:rFonts w:ascii="Times New Roman" w:eastAsia="Times New Roman" w:hAnsi="Times New Roman" w:cs="Times New Roman"/>
        </w:rPr>
      </w:pPr>
    </w:p>
    <w:p w14:paraId="075BC2DD"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“Ļoti labi”.</w:t>
      </w:r>
    </w:p>
    <w:p w14:paraId="664F3C66" w14:textId="77777777" w:rsidR="001D3877" w:rsidRDefault="001D3877">
      <w:pPr>
        <w:spacing w:line="240" w:lineRule="auto"/>
        <w:rPr>
          <w:rFonts w:ascii="Times New Roman" w:eastAsia="Times New Roman" w:hAnsi="Times New Roman" w:cs="Times New Roman"/>
        </w:rPr>
      </w:pPr>
    </w:p>
    <w:p w14:paraId="08CD0407"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3C203465"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iestādē tiek apzināts izglītojamo emocionālās drošības fons, visās intervijās tika pausts viedoklis par draudzīgajām attiecībām iestādē starp visām mērķgrupām, ko raksturo augsta empātija, izpalīdzība un savstarpējā cieņa, tādējādi iestādē strādā motivēti darbinieki un izglītību iegūst pozitīvi noskaņoti izglītojamie. Izglītības iestādes vadība ar savu piemēru, attieksmi un mērķtiecīgi īstenotajiem pasākumiem nodrošina taisnīgu un iekļaujošu vidi, pozitīvu mikroklimatu. Izglītības iestādē īpaši tiek akcentēta katra izglītojamā labizjūta gan mācību procesa ietvaros, gan dažādos pasākumos un notikumos, ko apliecināja izglītojamo vecāki, uzsverot katra indivīda nozīmi iestādes kopīgās saimes  integrācijas procesā. </w:t>
      </w:r>
    </w:p>
    <w:p w14:paraId="3A86D4D8" w14:textId="77777777" w:rsidR="001D3877" w:rsidRDefault="005D6362">
      <w:pPr>
        <w:spacing w:line="240" w:lineRule="auto"/>
        <w:jc w:val="both"/>
        <w:rPr>
          <w:rFonts w:ascii="Times New Roman" w:eastAsia="Times New Roman" w:hAnsi="Times New Roman" w:cs="Times New Roman"/>
        </w:rPr>
      </w:pPr>
      <w:bookmarkStart w:id="4" w:name="_heading=h.gjdgxs" w:colFirst="0" w:colLast="0"/>
      <w:bookmarkEnd w:id="4"/>
      <w:r>
        <w:rPr>
          <w:rFonts w:ascii="Times New Roman" w:eastAsia="Times New Roman" w:hAnsi="Times New Roman" w:cs="Times New Roman"/>
        </w:rPr>
        <w:t xml:space="preserve">Anketēšanas rezultāti apstiprina, ka 83.3% izglītojamo  iestādē jūtas fiziski un emocionāli droši iestādē un iestādes apkārtēja vidē. Ekskursijas laikā tika konstatēts, ka izglītības iestādē ir pieejama un izvietota pieejama vietā informācija par rīcību evakuācijas gadījumā. Iestādē ir izvietotas videonovērošanas, kā arī ugunsgrēka atklāšanas un trauksmes izziņošanas sistēmas. Tiek organizētas mācību evakuācijas, interviju laikā pedagogi un izglītojamie ir apliecinājuši, kā iestādē regulāri notiek instruēšana par drošības noteikumiem. Anketēšanas rezultāti apstiprina, ka 83.3% izglītojamo  iestādē jūtas fiziski un emocionāli droši. </w:t>
      </w:r>
    </w:p>
    <w:p w14:paraId="61A02740" w14:textId="5E87B28C"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iestāde veicina piederības izjūtu gan mācību procesa ietvaros, gan organizējot dažādus pasākumus, ko intervijās apliecināja visas iesaistītās mērķgrupas.</w:t>
      </w:r>
      <w:r w:rsidR="0044482C">
        <w:rPr>
          <w:rFonts w:ascii="Times New Roman" w:eastAsia="Times New Roman" w:hAnsi="Times New Roman" w:cs="Times New Roman"/>
        </w:rPr>
        <w:t xml:space="preserve"> </w:t>
      </w:r>
      <w:r>
        <w:rPr>
          <w:rFonts w:ascii="Times New Roman" w:eastAsia="Times New Roman" w:hAnsi="Times New Roman" w:cs="Times New Roman"/>
        </w:rPr>
        <w:t xml:space="preserve">Izglītības iestādes sniegtais </w:t>
      </w:r>
      <w:r>
        <w:rPr>
          <w:rFonts w:ascii="Times New Roman" w:eastAsia="Times New Roman" w:hAnsi="Times New Roman" w:cs="Times New Roman"/>
        </w:rPr>
        <w:lastRenderedPageBreak/>
        <w:t xml:space="preserve">psiholoģiskais un sociālpedagoģiskais atbalsts ir virzīts uz sistemātisku izaugsmes nodrošināšanu un atbalsta sniegšanu izglītojamiem, pedagogiem un vecākiem. </w:t>
      </w:r>
    </w:p>
    <w:p w14:paraId="580EB8B6" w14:textId="5FD461F1"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iestādē tiek veikts mērķtiecīgs preventīvais darbs mobinga novēršanai, iesaistoties MoT projektā, kurā izglītojamie apgūst emocionālās drošības jautājumus un starptautiskā</w:t>
      </w:r>
      <w:r w:rsidR="00B12D1E">
        <w:rPr>
          <w:rFonts w:ascii="Times New Roman" w:eastAsia="Times New Roman" w:hAnsi="Times New Roman" w:cs="Times New Roman"/>
        </w:rPr>
        <w:t xml:space="preserve"> </w:t>
      </w:r>
      <w:r>
        <w:rPr>
          <w:rFonts w:ascii="Times New Roman" w:eastAsia="Times New Roman" w:hAnsi="Times New Roman" w:cs="Times New Roman"/>
        </w:rPr>
        <w:t>bulinga mazināšanas programmā KiVa.</w:t>
      </w:r>
    </w:p>
    <w:p w14:paraId="47D0FEA0"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Izglītojamie, vecāki, pedagogi un administrācija apliecina, ka  iestādē ir labvēlīgas, uz sadarbību un atbalstu vērstas savstarpējās attiecības. Izglītības iestādes pedagogi ir apmierināti, ka strādā šajā izglītības iestādē, uzskata, ka iestādes administrācija veicina labvēlīgas savstarpējās attiecības kolektīvā.</w:t>
      </w:r>
    </w:p>
    <w:p w14:paraId="37C5182B" w14:textId="77777777" w:rsidR="001D3877" w:rsidRDefault="001D3877">
      <w:pPr>
        <w:spacing w:line="240" w:lineRule="auto"/>
        <w:jc w:val="both"/>
        <w:rPr>
          <w:rFonts w:ascii="Times New Roman" w:eastAsia="Times New Roman" w:hAnsi="Times New Roman" w:cs="Times New Roman"/>
        </w:rPr>
      </w:pPr>
    </w:p>
    <w:p w14:paraId="1F3CED82"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“Ļoti labi”.</w:t>
      </w:r>
    </w:p>
    <w:p w14:paraId="7F705D6E" w14:textId="77777777" w:rsidR="001D3877" w:rsidRDefault="001D3877">
      <w:pPr>
        <w:spacing w:line="240" w:lineRule="auto"/>
        <w:rPr>
          <w:rFonts w:ascii="Times New Roman" w:eastAsia="Times New Roman" w:hAnsi="Times New Roman" w:cs="Times New Roman"/>
          <w:b/>
        </w:rPr>
      </w:pPr>
    </w:p>
    <w:p w14:paraId="14BD3090"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38FCB17F"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iestādei ir atbilstošs dažādu materiāltehnisko resursu un informācijas tehnoloģiju klāsts, tas ir pieejams visiem pedagogiem un izglītojamajiem mācību procesa kvalitatīvai īstenošanai un jaunā mācību satura kvalitatīvai apgūšanai. Vismaz reizi gadā izglītības iestādes vadība izvērtē resursu nodrošinājumu (resursu skaitu, darba kārtību un atbilstību jaunajam mācību saturam). Pedagogi plāno nepieciešamos mācību tehniskos līdzekļus kabinetu pilnveidošanai, kā arī mācību literatūras iegādi. Resursu papilināšana tiek mērķtiecīgi īstenota, pakārtojot izglītības iestādes prioritātēm un attīstības plānam. Digitālās tehnoloģijas tiek integrētas mācību procesā. Kabineti ir aprīkoti ar datoriem, projektoriem, ir iegādātas digitālās tāfeles. Tiek sekots izveidotajiem un izdotajiem mācību resursiem un abonētas mācību platformas. Intervijās ar pedagogiem var secināt, ka iekārtas un resursi pedagogiem tiek piešķirti taisnīgā veidā, izvērtējot pedagogu spējas un vēlmi pielietot tos mācību procesa efektivizēšanai. </w:t>
      </w:r>
    </w:p>
    <w:p w14:paraId="51321CEB"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iestādei ir atklāts jauns sporta komplekss, kurš tiek aktīvi izmantots interešu izglītības nodrošināšanā. </w:t>
      </w:r>
    </w:p>
    <w:p w14:paraId="0A8C3DAA" w14:textId="77777777" w:rsidR="001D3877" w:rsidRDefault="005D6362">
      <w:pPr>
        <w:spacing w:line="240" w:lineRule="auto"/>
        <w:jc w:val="both"/>
        <w:rPr>
          <w:rFonts w:ascii="Times New Roman" w:eastAsia="Times New Roman" w:hAnsi="Times New Roman" w:cs="Times New Roman"/>
          <w:i/>
        </w:rPr>
      </w:pPr>
      <w:r>
        <w:rPr>
          <w:rFonts w:ascii="Times New Roman" w:eastAsia="Times New Roman" w:hAnsi="Times New Roman" w:cs="Times New Roman"/>
          <w:i/>
        </w:rPr>
        <w:t xml:space="preserve">Kopā ar izglītības iestādes dibinātāju ir ieteicams veikt aktu zāles un stadiona modernizēšanu/ renovāciju. </w:t>
      </w:r>
    </w:p>
    <w:p w14:paraId="41265183" w14:textId="77777777" w:rsidR="001D3877" w:rsidRDefault="001D3877">
      <w:pPr>
        <w:spacing w:line="240" w:lineRule="auto"/>
        <w:jc w:val="both"/>
        <w:rPr>
          <w:rFonts w:ascii="Times New Roman" w:eastAsia="Times New Roman" w:hAnsi="Times New Roman" w:cs="Times New Roman"/>
          <w:b/>
        </w:rPr>
      </w:pPr>
    </w:p>
    <w:p w14:paraId="7611F59D"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2A087EE0" w14:textId="77777777" w:rsidR="001D3877" w:rsidRDefault="001D3877">
      <w:pPr>
        <w:spacing w:line="240" w:lineRule="auto"/>
        <w:jc w:val="both"/>
        <w:rPr>
          <w:rFonts w:ascii="Times New Roman" w:eastAsia="Times New Roman" w:hAnsi="Times New Roman" w:cs="Times New Roman"/>
        </w:rPr>
      </w:pPr>
    </w:p>
    <w:p w14:paraId="22F80E26"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4. JOMA LABA PĀRVALDĪBA</w:t>
      </w:r>
    </w:p>
    <w:p w14:paraId="2143992E" w14:textId="77777777" w:rsidR="001D3877" w:rsidRDefault="001D3877">
      <w:pPr>
        <w:spacing w:line="240" w:lineRule="auto"/>
        <w:rPr>
          <w:rFonts w:ascii="Times New Roman" w:eastAsia="Times New Roman" w:hAnsi="Times New Roman" w:cs="Times New Roman"/>
          <w:b/>
        </w:rPr>
      </w:pPr>
    </w:p>
    <w:p w14:paraId="3958373A" w14:textId="77777777" w:rsidR="001D3877" w:rsidRDefault="005D6362">
      <w:pPr>
        <w:spacing w:line="240" w:lineRule="auto"/>
        <w:rPr>
          <w:rFonts w:ascii="Times New Roman" w:eastAsia="Times New Roman" w:hAnsi="Times New Roman" w:cs="Times New Roman"/>
        </w:rPr>
      </w:pPr>
      <w:r>
        <w:rPr>
          <w:rFonts w:ascii="Times New Roman" w:eastAsia="Times New Roman" w:hAnsi="Times New Roman" w:cs="Times New Roman"/>
          <w:b/>
        </w:rPr>
        <w:t>4.1. Kritērijs “Administratīvā efektivitāte”</w:t>
      </w:r>
      <w:r>
        <w:rPr>
          <w:rFonts w:ascii="Times New Roman" w:eastAsia="Times New Roman" w:hAnsi="Times New Roman" w:cs="Times New Roman"/>
        </w:rPr>
        <w:t>.</w:t>
      </w:r>
    </w:p>
    <w:p w14:paraId="084B8AC9" w14:textId="400EB24B"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iestādes vadītāja sekmīgi vada izglītības iestādes stratēģiskās attīstības, ikgadējās darbības plānošanu, kā arī sekmīgi nodrošina savas, izglītības iestādes darbības īstenošanas pašvērtēšanu. Plānošanas procesā ir nodrošināta savstarpēja mijsakarība starp stratēģiskās attīstības plānošanu, ikgadējās darbības plānošanu un ikdienas darba plānošanu, iestādei ir izstrādāts attīstības plāns 2022./2023. – 2024./2025. mācību gadam. Izglītības iestādes pašvērtēšanas un attīstība</w:t>
      </w:r>
      <w:r w:rsidR="00C765BD">
        <w:rPr>
          <w:rFonts w:ascii="Times New Roman" w:eastAsia="Times New Roman" w:hAnsi="Times New Roman" w:cs="Times New Roman"/>
        </w:rPr>
        <w:t xml:space="preserve">s plānošanas procesā pielieto </w:t>
      </w:r>
      <w:r>
        <w:rPr>
          <w:rFonts w:ascii="Times New Roman" w:eastAsia="Times New Roman" w:hAnsi="Times New Roman" w:cs="Times New Roman"/>
        </w:rPr>
        <w:t>daudzveidīgas metodes kvalitātes vērtēšanai, aktīvi iesaista izglītības iestādes vecākus un pedagogus, ar mērķi nodrošinot izglītības iestādes darba kvalitāti un efektivitāti. Izglītības iestādes vadītājas darbības nodrošina izglītības iestādes darbību atbilstoši valstī noteiktajām prioritātēm izglītības attīstības pilnveidē. Vadītājai ir plašas zināšanas par aktuālajiem izglītības attīstības, nozares politikas jautājumiem, kā arī ir nodrošināta sasaiste ar izglītības iestādes izvirzītajiem mērķiem.</w:t>
      </w:r>
    </w:p>
    <w:p w14:paraId="5517E4E9"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Izglītības iestādes vadītāja veido efektīvu pārvaldības sistēmu iestādē. To apliecina izpratne par dažādām metodēm, kas nodrošina efektīvu personāla pārvaldību, kā arī vadītāja veicina iestādes darbā iesaistīto pušu sekmīgu savstarpējo sadarbību, deleģē pienākumus un atbildību personālam.</w:t>
      </w:r>
    </w:p>
    <w:p w14:paraId="021F5B58" w14:textId="77777777" w:rsidR="0044482C" w:rsidRDefault="0044482C">
      <w:pPr>
        <w:spacing w:line="240" w:lineRule="auto"/>
        <w:jc w:val="both"/>
        <w:rPr>
          <w:rFonts w:ascii="Times New Roman" w:eastAsia="Times New Roman" w:hAnsi="Times New Roman" w:cs="Times New Roman"/>
          <w:b/>
        </w:rPr>
      </w:pPr>
    </w:p>
    <w:p w14:paraId="10B598B6" w14:textId="2C638CDA"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“Ļoti labi”.</w:t>
      </w:r>
    </w:p>
    <w:p w14:paraId="21B03E55" w14:textId="77777777" w:rsidR="001D3877" w:rsidRDefault="001D3877">
      <w:pPr>
        <w:tabs>
          <w:tab w:val="left" w:pos="426"/>
        </w:tabs>
        <w:spacing w:line="240" w:lineRule="auto"/>
        <w:jc w:val="both"/>
        <w:rPr>
          <w:rFonts w:ascii="Times New Roman" w:eastAsia="Times New Roman" w:hAnsi="Times New Roman" w:cs="Times New Roman"/>
          <w:i/>
        </w:rPr>
      </w:pPr>
    </w:p>
    <w:p w14:paraId="01540FE9" w14:textId="77777777" w:rsidR="001D3877" w:rsidRDefault="005D6362">
      <w:pPr>
        <w:spacing w:line="240" w:lineRule="auto"/>
        <w:rPr>
          <w:rFonts w:ascii="Times New Roman" w:eastAsia="Times New Roman" w:hAnsi="Times New Roman" w:cs="Times New Roman"/>
        </w:rPr>
      </w:pPr>
      <w:bookmarkStart w:id="5" w:name="_heading=h.1t3h5sf" w:colFirst="0" w:colLast="0"/>
      <w:bookmarkEnd w:id="5"/>
      <w:r>
        <w:rPr>
          <w:rFonts w:ascii="Times New Roman" w:eastAsia="Times New Roman" w:hAnsi="Times New Roman" w:cs="Times New Roman"/>
          <w:b/>
        </w:rPr>
        <w:t>4.2. Kritērijs “Vadības profesionālā darbība”.</w:t>
      </w:r>
    </w:p>
    <w:p w14:paraId="10F306A2" w14:textId="4FEC13AC" w:rsidR="001D3877" w:rsidRDefault="005D6362">
      <w:pPr>
        <w:spacing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 xml:space="preserve">Akreditācijas procesā tika iegūta informācija, ka izglītības iestādes vadītājai ir svarīga pedagogu motivēšana, vides sakārtošana, ikviena izglītojamā individuālo spēju, vajadzību un izaugsmes iespēju atbalstīšana. Izglītības iestādes vadītāja veido pozitīvu iestādes iekšējo un ārējo tēlu, uztur tradīcijas. Izglītības iestādes vadītājai ir plašas zināšanas un kompetence izmantot ikdienas darbā dažādas līderības stratēģijas un taktikas, kuras palīdz īstenot demokrātisku lēmumu pieņemšanu izglītības iestādē. Izglītības iestādes vadītāja, konsultējoties ar visiem iesaistītajām pusēm (vadības komandu, </w:t>
      </w:r>
      <w:r>
        <w:rPr>
          <w:rFonts w:ascii="Times New Roman" w:eastAsia="Times New Roman" w:hAnsi="Times New Roman" w:cs="Times New Roman"/>
        </w:rPr>
        <w:lastRenderedPageBreak/>
        <w:t>pedagogiem, darbiniekiem, izglītojamiem, vecākiem, dibinātāju), argumentēti un demokrātiski vada lēmumu pieņemš</w:t>
      </w:r>
      <w:r w:rsidR="009B5E99">
        <w:rPr>
          <w:rFonts w:ascii="Times New Roman" w:eastAsia="Times New Roman" w:hAnsi="Times New Roman" w:cs="Times New Roman"/>
        </w:rPr>
        <w:t>a</w:t>
      </w:r>
      <w:r>
        <w:rPr>
          <w:rFonts w:ascii="Times New Roman" w:eastAsia="Times New Roman" w:hAnsi="Times New Roman" w:cs="Times New Roman"/>
        </w:rPr>
        <w:t xml:space="preserve">nu, uzņemas atbildību un prot vadīt krīzes situācijas, ir līdere kolektīvā.  Izglītības iestādes vadītāja regulāri informē kolektīvu par aktualitātēm izglītībā, vadības komanda kvalitatīvi vada </w:t>
      </w:r>
      <w:r w:rsidRPr="0044482C">
        <w:rPr>
          <w:rFonts w:ascii="Times New Roman" w:eastAsia="Times New Roman" w:hAnsi="Times New Roman" w:cs="Times New Roman"/>
        </w:rPr>
        <w:t xml:space="preserve">pedagoģiskā kolektīva darbu, par ko liecina sarunās iegūtā informācija, kā arī Izglītības un zinātnes ministrijas </w:t>
      </w:r>
      <w:r w:rsidR="007C264F" w:rsidRPr="0044482C">
        <w:rPr>
          <w:rFonts w:ascii="Times New Roman" w:eastAsia="Times New Roman" w:hAnsi="Times New Roman" w:cs="Times New Roman"/>
        </w:rPr>
        <w:t>atzinības raksts</w:t>
      </w:r>
      <w:r w:rsidRPr="0044482C">
        <w:rPr>
          <w:rFonts w:ascii="Times New Roman" w:eastAsia="Times New Roman" w:hAnsi="Times New Roman" w:cs="Times New Roman"/>
        </w:rPr>
        <w:t xml:space="preserve"> izglītības iestādes vadītāja vietniecei par </w:t>
      </w:r>
      <w:r w:rsidR="007C264F" w:rsidRPr="0044482C">
        <w:rPr>
          <w:rFonts w:ascii="Times New Roman" w:eastAsia="Times New Roman" w:hAnsi="Times New Roman" w:cs="Times New Roman"/>
        </w:rPr>
        <w:t>nozīmīgu ieguldījumu mācību procesa pilnveidē</w:t>
      </w:r>
      <w:r w:rsidRPr="0044482C">
        <w:rPr>
          <w:rFonts w:ascii="Times New Roman" w:eastAsia="Times New Roman" w:hAnsi="Times New Roman" w:cs="Times New Roman"/>
        </w:rPr>
        <w:t>.</w:t>
      </w:r>
    </w:p>
    <w:p w14:paraId="5652360A"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Situāciju analīze un sarunas pierādīja, ka izglītības iestādes vadītāja spēj brīvi komunicēt par pedagoģijas, skolvadības un izglītības iestādes aktuālās darbības jautājumiem, ir kompetence starpkultūru komunikācijā un kvalitatīvi diferencētas pieejas nodrošināšanā mācību procesa elastīgai īstenošanai (mācību procesa, komunikācijas un integrācijas nodrošināšana Ukrainas civiliedzīvotāju izglītojamiem).</w:t>
      </w:r>
    </w:p>
    <w:p w14:paraId="1ECA6CE8" w14:textId="3A04379B" w:rsidR="00E93D57" w:rsidRPr="00E93D57" w:rsidRDefault="00E93D57" w:rsidP="00E93D57">
      <w:pPr>
        <w:spacing w:line="240" w:lineRule="auto"/>
        <w:jc w:val="both"/>
        <w:rPr>
          <w:rFonts w:ascii="Times New Roman" w:eastAsia="Times New Roman" w:hAnsi="Times New Roman" w:cs="Times New Roman"/>
          <w:i/>
        </w:rPr>
      </w:pPr>
      <w:r w:rsidRPr="00E93D57">
        <w:rPr>
          <w:rFonts w:ascii="Times New Roman" w:eastAsia="Times New Roman" w:hAnsi="Times New Roman" w:cs="Times New Roman"/>
          <w:i/>
        </w:rPr>
        <w:t>Izglītības iestādes vadītāja</w:t>
      </w:r>
      <w:r>
        <w:rPr>
          <w:rFonts w:ascii="Times New Roman" w:eastAsia="Times New Roman" w:hAnsi="Times New Roman" w:cs="Times New Roman"/>
          <w:i/>
        </w:rPr>
        <w:t>i</w:t>
      </w:r>
      <w:r w:rsidRPr="00E93D57">
        <w:rPr>
          <w:rFonts w:ascii="Times New Roman" w:eastAsia="Times New Roman" w:hAnsi="Times New Roman" w:cs="Times New Roman"/>
          <w:i/>
        </w:rPr>
        <w:t xml:space="preserve"> ir </w:t>
      </w:r>
      <w:r>
        <w:rPr>
          <w:rFonts w:ascii="Times New Roman" w:eastAsia="Times New Roman" w:hAnsi="Times New Roman" w:cs="Times New Roman"/>
          <w:i/>
        </w:rPr>
        <w:t>ieteicams veikt</w:t>
      </w:r>
      <w:r w:rsidRPr="00E93D57">
        <w:rPr>
          <w:rFonts w:ascii="Times New Roman" w:eastAsia="Times New Roman" w:hAnsi="Times New Roman" w:cs="Times New Roman"/>
          <w:i/>
        </w:rPr>
        <w:t xml:space="preserve"> mentordarbīb</w:t>
      </w:r>
      <w:r>
        <w:rPr>
          <w:rFonts w:ascii="Times New Roman" w:eastAsia="Times New Roman" w:hAnsi="Times New Roman" w:cs="Times New Roman"/>
          <w:i/>
        </w:rPr>
        <w:t>u</w:t>
      </w:r>
      <w:r w:rsidRPr="00E93D57">
        <w:rPr>
          <w:rFonts w:ascii="Times New Roman" w:eastAsia="Times New Roman" w:hAnsi="Times New Roman" w:cs="Times New Roman"/>
          <w:i/>
        </w:rPr>
        <w:t xml:space="preserve"> iekļaujošās izglītības īstenošanas pieejas popularizēšanā citām izglītības iestādēm</w:t>
      </w:r>
      <w:r>
        <w:rPr>
          <w:rFonts w:ascii="Times New Roman" w:eastAsia="Times New Roman" w:hAnsi="Times New Roman" w:cs="Times New Roman"/>
          <w:i/>
        </w:rPr>
        <w:t>.</w:t>
      </w:r>
    </w:p>
    <w:p w14:paraId="2AF00406" w14:textId="77777777" w:rsidR="001D3877" w:rsidRDefault="001D3877">
      <w:pPr>
        <w:spacing w:line="240" w:lineRule="auto"/>
        <w:jc w:val="both"/>
        <w:rPr>
          <w:rFonts w:ascii="Times New Roman" w:eastAsia="Times New Roman" w:hAnsi="Times New Roman" w:cs="Times New Roman"/>
        </w:rPr>
      </w:pPr>
    </w:p>
    <w:p w14:paraId="54D72901"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“Ļoti labi”.</w:t>
      </w:r>
    </w:p>
    <w:p w14:paraId="5D4CE87F" w14:textId="77777777" w:rsidR="001D3877" w:rsidRDefault="001D3877">
      <w:pPr>
        <w:spacing w:line="240" w:lineRule="auto"/>
        <w:rPr>
          <w:rFonts w:ascii="Times New Roman" w:eastAsia="Times New Roman" w:hAnsi="Times New Roman" w:cs="Times New Roman"/>
          <w:b/>
        </w:rPr>
      </w:pPr>
    </w:p>
    <w:p w14:paraId="6A8047DF" w14:textId="77777777" w:rsidR="001D3877" w:rsidRDefault="005D6362">
      <w:pPr>
        <w:spacing w:line="240" w:lineRule="auto"/>
        <w:rPr>
          <w:rFonts w:ascii="Times New Roman" w:eastAsia="Times New Roman" w:hAnsi="Times New Roman" w:cs="Times New Roman"/>
          <w:b/>
        </w:rPr>
      </w:pPr>
      <w:r>
        <w:rPr>
          <w:rFonts w:ascii="Times New Roman" w:eastAsia="Times New Roman" w:hAnsi="Times New Roman" w:cs="Times New Roman"/>
          <w:b/>
        </w:rPr>
        <w:t>4.3. Kritērijs “Atbalsts un sadarbība”.</w:t>
      </w:r>
    </w:p>
    <w:p w14:paraId="565219E4"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Izglītības iestādes vadītājai ir izveidojusies cieša sadarbība ar dibinātāju, līdzdarbojoties dibinātāja īstenotajās aktivitātēs un tādējādi veicinot dibinātāja stratēģisko mērķu sasniegšanu, kā arī definējot savas kā izglītības iestādes vadītājas kompetences un individuālos mērķus, ikgadējās darba prioritātes, kas sekmīgi tiek īstenotas. Izglītības iestādes vadītāja akcentē savstarpējās mācīšanās un komanddarba ietekmi uz izglītības kvalitātes mērķu sasniegšanu, kas ļauj apkopot un uzkrāt zināšanu un mācīšanās pieredzi izglītības iestādes efektīvai darbībai. </w:t>
      </w:r>
    </w:p>
    <w:p w14:paraId="26B81E8A" w14:textId="77777777" w:rsidR="001D3877" w:rsidRDefault="005D6362">
      <w:pPr>
        <w:spacing w:line="240" w:lineRule="auto"/>
        <w:jc w:val="both"/>
        <w:rPr>
          <w:rFonts w:ascii="Times New Roman" w:eastAsia="Times New Roman" w:hAnsi="Times New Roman" w:cs="Times New Roman"/>
        </w:rPr>
      </w:pPr>
      <w:r>
        <w:rPr>
          <w:rFonts w:ascii="Times New Roman" w:eastAsia="Times New Roman" w:hAnsi="Times New Roman" w:cs="Times New Roman"/>
        </w:rPr>
        <w:t>Izglītojamo vecāki tiek iesaistīti iestādes darbībā, inovāciju ieviešanas procesā, notiek regulāra informācijas un pieredzes apmaiņa, kopīgu pasākumu rīkošana, piemēram, ar izglītības iestādēm Lietuvā, kā arī  ar Brocēnu vidusskolu tika organizēta pieredzes apmaiņa audzināšanas darbā. Izglītības iestādē ir pieejama daudzpusīga interešu izglītība, izglītojamajiem ir iespēja izkopt savus talantus, kā arī piedalīties konkursos. Izglītojamo vecāki tiek iesaistīti iestādes darbībā, notiek regulāra informācijas apmaiņa. Vecākiem ir iespējas ar izglītības iestādes aktualitātēm iepazīties izglītības iestādes tīmekļa vietnē un sociālajos tīklos, kā arī iesaistīties dažādos pasākumos un piedalīties izglītības iestādes padomes darbā.</w:t>
      </w:r>
    </w:p>
    <w:p w14:paraId="00785E64" w14:textId="5E4B4EF8" w:rsidR="001D3877" w:rsidRDefault="00E93D57">
      <w:pPr>
        <w:spacing w:line="240" w:lineRule="auto"/>
        <w:jc w:val="both"/>
        <w:rPr>
          <w:rFonts w:ascii="Times New Roman" w:eastAsia="Times New Roman" w:hAnsi="Times New Roman" w:cs="Times New Roman"/>
          <w:i/>
        </w:rPr>
      </w:pPr>
      <w:r>
        <w:rPr>
          <w:rFonts w:ascii="Times New Roman" w:eastAsia="Times New Roman" w:hAnsi="Times New Roman" w:cs="Times New Roman"/>
          <w:i/>
        </w:rPr>
        <w:t>Ir iespējams</w:t>
      </w:r>
      <w:r w:rsidR="005D6362">
        <w:rPr>
          <w:rFonts w:ascii="Times New Roman" w:eastAsia="Times New Roman" w:hAnsi="Times New Roman" w:cs="Times New Roman"/>
          <w:i/>
        </w:rPr>
        <w:t xml:space="preserve"> </w:t>
      </w:r>
      <w:r w:rsidR="00D51177">
        <w:rPr>
          <w:rFonts w:ascii="Times New Roman" w:eastAsia="Times New Roman" w:hAnsi="Times New Roman" w:cs="Times New Roman"/>
          <w:i/>
        </w:rPr>
        <w:t>stiprināt</w:t>
      </w:r>
      <w:r w:rsidR="005D6362">
        <w:rPr>
          <w:rFonts w:ascii="Times New Roman" w:eastAsia="Times New Roman" w:hAnsi="Times New Roman" w:cs="Times New Roman"/>
          <w:i/>
        </w:rPr>
        <w:t xml:space="preserve"> sadarbību ar nevalstiskajām organizācij</w:t>
      </w:r>
      <w:r w:rsidR="004766A5">
        <w:rPr>
          <w:rFonts w:ascii="Times New Roman" w:eastAsia="Times New Roman" w:hAnsi="Times New Roman" w:cs="Times New Roman"/>
          <w:i/>
        </w:rPr>
        <w:t>ā</w:t>
      </w:r>
      <w:r w:rsidR="005D6362">
        <w:rPr>
          <w:rFonts w:ascii="Times New Roman" w:eastAsia="Times New Roman" w:hAnsi="Times New Roman" w:cs="Times New Roman"/>
          <w:i/>
        </w:rPr>
        <w:t>m</w:t>
      </w:r>
      <w:r w:rsidR="00D51177">
        <w:rPr>
          <w:rFonts w:ascii="Times New Roman" w:eastAsia="Times New Roman" w:hAnsi="Times New Roman" w:cs="Times New Roman"/>
          <w:i/>
        </w:rPr>
        <w:t>.</w:t>
      </w:r>
    </w:p>
    <w:p w14:paraId="24C9D608" w14:textId="77777777" w:rsidR="001D3877" w:rsidRDefault="001D3877">
      <w:pPr>
        <w:spacing w:line="240" w:lineRule="auto"/>
        <w:jc w:val="both"/>
        <w:rPr>
          <w:rFonts w:ascii="Times New Roman" w:eastAsia="Times New Roman" w:hAnsi="Times New Roman" w:cs="Times New Roman"/>
          <w:b/>
        </w:rPr>
      </w:pPr>
    </w:p>
    <w:p w14:paraId="6E24B11E" w14:textId="77777777" w:rsidR="001D3877" w:rsidRDefault="005D6362">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“Ļoti labi”.</w:t>
      </w:r>
    </w:p>
    <w:p w14:paraId="10ABCACB" w14:textId="77777777" w:rsidR="001D3877" w:rsidRDefault="001D3877">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6" w:name="_heading=h.1fob9te" w:colFirst="0" w:colLast="0"/>
      <w:bookmarkEnd w:id="6"/>
    </w:p>
    <w:p w14:paraId="298F856B" w14:textId="77777777" w:rsidR="001D3877" w:rsidRDefault="005D6362">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01FE3224" w14:textId="77777777" w:rsidR="001D3877" w:rsidRDefault="005D6362">
      <w:pPr>
        <w:numPr>
          <w:ilvl w:val="1"/>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highlight w:val="white"/>
        </w:rPr>
        <w:t>Intervijas un sarunas ar izglītības iestādes vadītāju, vadītāja vietniekiem, pedagogiem, izglītības iestādes dibinātāja pārstāvjiem, izglītojamajiem, izglītojamo vecākiem, atbalsta personālu.</w:t>
      </w:r>
    </w:p>
    <w:p w14:paraId="0FD64182" w14:textId="77777777" w:rsidR="001D3877" w:rsidRDefault="005D6362">
      <w:pPr>
        <w:numPr>
          <w:ilvl w:val="1"/>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highlight w:val="white"/>
        </w:rPr>
        <w:t xml:space="preserve">11 mācību stundu vērošana. </w:t>
      </w:r>
    </w:p>
    <w:p w14:paraId="299BD513" w14:textId="77777777" w:rsidR="001D3877" w:rsidRDefault="005D6362">
      <w:pPr>
        <w:numPr>
          <w:ilvl w:val="1"/>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highlight w:val="white"/>
        </w:rPr>
        <w:t>Izglītības iestādes apskate.</w:t>
      </w:r>
    </w:p>
    <w:p w14:paraId="5A49F0E6" w14:textId="77777777" w:rsidR="001D3877" w:rsidRDefault="005D6362">
      <w:pPr>
        <w:numPr>
          <w:ilvl w:val="1"/>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highlight w:val="white"/>
        </w:rPr>
        <w:t>Dokumentu un informācijas analīze (izglītības iestādes pašnovērtējuma ziņojums, izglītības iestādes attīstības plāns, ikgadējais darba plāns, izglītojamo mācību sasniegumu vērtēšanas kārtība, skolvadības sistēma e–klase, audzināšanas darba prioritātes trīs gadiem un to izvērtējums, Valsts izglītības informācijas sistēmā pieejamie dati, iekšējās kārtības noteikumi, aptauju rezultāti).</w:t>
      </w:r>
    </w:p>
    <w:p w14:paraId="61AB8DD4" w14:textId="77777777" w:rsidR="001D3877" w:rsidRDefault="005D6362">
      <w:pPr>
        <w:numPr>
          <w:ilvl w:val="1"/>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highlight w:val="white"/>
        </w:rPr>
        <w:t>Situāciju analīze par pedagoģijas un izglītības iestādes aktuālās darbības jautājumiem.</w:t>
      </w:r>
    </w:p>
    <w:p w14:paraId="0D6CFBE6" w14:textId="77777777" w:rsidR="001D3877" w:rsidRDefault="005D6362">
      <w:pPr>
        <w:numPr>
          <w:ilvl w:val="1"/>
          <w:numId w:val="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highlight w:val="white"/>
        </w:rPr>
        <w:t>Tīmekļvietnes un komunikācijas sociālajos medijos izpēte.</w:t>
      </w:r>
    </w:p>
    <w:p w14:paraId="29086007" w14:textId="77777777" w:rsidR="001D3877" w:rsidRDefault="001D3877">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4158AC3B" w14:textId="77777777" w:rsidR="001D3877" w:rsidRDefault="005D6362">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01D43C6A" w14:textId="77777777" w:rsidR="001D3877" w:rsidRDefault="001D3877">
      <w:pPr>
        <w:spacing w:line="240" w:lineRule="auto"/>
        <w:jc w:val="both"/>
        <w:rPr>
          <w:rFonts w:ascii="Times New Roman" w:eastAsia="Times New Roman" w:hAnsi="Times New Roman" w:cs="Times New Roman"/>
          <w:b/>
        </w:rPr>
      </w:pPr>
    </w:p>
    <w:tbl>
      <w:tblPr>
        <w:tblStyle w:val="aff1"/>
        <w:tblW w:w="898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119"/>
        <w:gridCol w:w="6863"/>
      </w:tblGrid>
      <w:tr w:rsidR="001D3877" w14:paraId="559A2DEE" w14:textId="77777777" w:rsidTr="00B12D1E">
        <w:trPr>
          <w:trHeight w:val="480"/>
        </w:trPr>
        <w:tc>
          <w:tcPr>
            <w:tcW w:w="2119" w:type="dxa"/>
            <w:shd w:val="clear" w:color="auto" w:fill="auto"/>
            <w:tcMar>
              <w:top w:w="100" w:type="dxa"/>
              <w:left w:w="100" w:type="dxa"/>
              <w:bottom w:w="100" w:type="dxa"/>
              <w:right w:w="100" w:type="dxa"/>
            </w:tcMar>
          </w:tcPr>
          <w:p w14:paraId="461E4DFA" w14:textId="77777777" w:rsidR="001D3877" w:rsidRDefault="005D6362">
            <w:pPr>
              <w:ind w:left="100"/>
              <w:jc w:val="center"/>
              <w:rPr>
                <w:rFonts w:ascii="Times New Roman" w:eastAsia="Times New Roman" w:hAnsi="Times New Roman" w:cs="Times New Roman"/>
              </w:rPr>
            </w:pPr>
            <w:r>
              <w:rPr>
                <w:rFonts w:ascii="Times New Roman" w:eastAsia="Times New Roman" w:hAnsi="Times New Roman" w:cs="Times New Roman"/>
              </w:rPr>
              <w:t>Kritērijs</w:t>
            </w:r>
          </w:p>
        </w:tc>
        <w:tc>
          <w:tcPr>
            <w:tcW w:w="6863" w:type="dxa"/>
            <w:shd w:val="clear" w:color="auto" w:fill="auto"/>
            <w:tcMar>
              <w:top w:w="100" w:type="dxa"/>
              <w:left w:w="100" w:type="dxa"/>
              <w:bottom w:w="100" w:type="dxa"/>
              <w:right w:w="100" w:type="dxa"/>
            </w:tcMar>
          </w:tcPr>
          <w:p w14:paraId="13A254C1" w14:textId="77777777" w:rsidR="001D3877" w:rsidRDefault="005D6362">
            <w:pPr>
              <w:ind w:left="100"/>
              <w:jc w:val="center"/>
              <w:rPr>
                <w:rFonts w:ascii="Times New Roman" w:eastAsia="Times New Roman" w:hAnsi="Times New Roman" w:cs="Times New Roman"/>
              </w:rPr>
            </w:pPr>
            <w:r>
              <w:rPr>
                <w:rFonts w:ascii="Times New Roman" w:eastAsia="Times New Roman" w:hAnsi="Times New Roman" w:cs="Times New Roman"/>
              </w:rPr>
              <w:t>Stiprās puses</w:t>
            </w:r>
          </w:p>
        </w:tc>
      </w:tr>
      <w:tr w:rsidR="001D3877" w14:paraId="1E962189" w14:textId="77777777" w:rsidTr="00B12D1E">
        <w:trPr>
          <w:trHeight w:val="480"/>
        </w:trPr>
        <w:tc>
          <w:tcPr>
            <w:tcW w:w="21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6E0D7AF" w14:textId="69706329" w:rsidR="001D3877" w:rsidRDefault="005D6362">
            <w:pPr>
              <w:ind w:left="100"/>
              <w:jc w:val="center"/>
              <w:rPr>
                <w:rFonts w:ascii="Times New Roman" w:eastAsia="Times New Roman" w:hAnsi="Times New Roman" w:cs="Times New Roman"/>
              </w:rPr>
            </w:pPr>
            <w:r>
              <w:rPr>
                <w:rFonts w:ascii="Times New Roman" w:eastAsia="Times New Roman" w:hAnsi="Times New Roman" w:cs="Times New Roman"/>
              </w:rPr>
              <w:t>1.1.;</w:t>
            </w:r>
            <w:r w:rsidR="00E93D57">
              <w:rPr>
                <w:rFonts w:ascii="Times New Roman" w:eastAsia="Times New Roman" w:hAnsi="Times New Roman" w:cs="Times New Roman"/>
              </w:rPr>
              <w:t>1.3.,</w:t>
            </w:r>
            <w:r>
              <w:rPr>
                <w:rFonts w:ascii="Times New Roman" w:eastAsia="Times New Roman" w:hAnsi="Times New Roman" w:cs="Times New Roman"/>
              </w:rPr>
              <w:t xml:space="preserve"> 2.1.</w:t>
            </w:r>
          </w:p>
        </w:tc>
        <w:tc>
          <w:tcPr>
            <w:tcW w:w="686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ABF0E58" w14:textId="199CDBE2" w:rsidR="001D3877" w:rsidRDefault="005D6362">
            <w:pPr>
              <w:jc w:val="both"/>
              <w:rPr>
                <w:rFonts w:ascii="Times New Roman" w:eastAsia="Times New Roman" w:hAnsi="Times New Roman" w:cs="Times New Roman"/>
              </w:rPr>
            </w:pPr>
            <w:r>
              <w:rPr>
                <w:rFonts w:ascii="Times New Roman" w:eastAsia="Times New Roman" w:hAnsi="Times New Roman" w:cs="Times New Roman"/>
              </w:rPr>
              <w:t>Izglītības iestāde nodrošina individualizētu un personalizētu pieeja darbā ar izglītojamiem, tādējādi nodrošinot personības izaugsmi, kompetences un sasniegumus atbilstoši katra izglītojamā spējām</w:t>
            </w:r>
            <w:r w:rsidR="00E93D57">
              <w:rPr>
                <w:rFonts w:ascii="Times New Roman" w:eastAsia="Times New Roman" w:hAnsi="Times New Roman" w:cs="Times New Roman"/>
              </w:rPr>
              <w:t xml:space="preserve">, kā arī </w:t>
            </w:r>
            <w:r w:rsidR="00E93D57" w:rsidRPr="00E93D57">
              <w:rPr>
                <w:rFonts w:ascii="Times New Roman" w:eastAsia="Times New Roman" w:hAnsi="Times New Roman" w:cs="Times New Roman"/>
              </w:rPr>
              <w:t xml:space="preserve">sekmīgi īsteno </w:t>
            </w:r>
            <w:r w:rsidR="00E93D57" w:rsidRPr="00E93D57">
              <w:rPr>
                <w:rFonts w:ascii="Times New Roman" w:eastAsia="Times New Roman" w:hAnsi="Times New Roman" w:cs="Times New Roman"/>
              </w:rPr>
              <w:lastRenderedPageBreak/>
              <w:t>iekļaujošo izglītību (t.sk. Ukrainas civiliedzīvotāju), atbalstot ikviena mācīšanos, līdzdalību un mācīšanās mērķu sasniegšanu, attiecinot to uz visiem izglītojamiem, akcentējot katra izglītojamā unikālās īpašības, stiprās puses un to nozīmi mācību procesā.</w:t>
            </w:r>
          </w:p>
        </w:tc>
      </w:tr>
      <w:tr w:rsidR="00B12D1E" w14:paraId="5D6F1209" w14:textId="77777777" w:rsidTr="00B12D1E">
        <w:trPr>
          <w:trHeight w:val="480"/>
        </w:trPr>
        <w:tc>
          <w:tcPr>
            <w:tcW w:w="21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410C845" w14:textId="5C52BBF6" w:rsidR="00B12D1E" w:rsidRPr="00B12D1E" w:rsidRDefault="00B12D1E">
            <w:pPr>
              <w:ind w:left="100"/>
              <w:jc w:val="center"/>
              <w:rPr>
                <w:rFonts w:ascii="Times New Roman" w:eastAsia="Times New Roman" w:hAnsi="Times New Roman" w:cs="Times New Roman"/>
              </w:rPr>
            </w:pPr>
            <w:r w:rsidRPr="00B12D1E">
              <w:rPr>
                <w:rFonts w:ascii="Times New Roman" w:eastAsia="Times New Roman" w:hAnsi="Times New Roman" w:cs="Times New Roman"/>
              </w:rPr>
              <w:lastRenderedPageBreak/>
              <w:t>4.1., 4.2.</w:t>
            </w:r>
          </w:p>
        </w:tc>
        <w:tc>
          <w:tcPr>
            <w:tcW w:w="686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2DFC401" w14:textId="599275A6" w:rsidR="00B12D1E" w:rsidRPr="00B12D1E" w:rsidRDefault="00B12D1E">
            <w:pPr>
              <w:jc w:val="both"/>
              <w:rPr>
                <w:rFonts w:ascii="Times New Roman" w:eastAsia="Times New Roman" w:hAnsi="Times New Roman" w:cs="Times New Roman"/>
              </w:rPr>
            </w:pPr>
            <w:r w:rsidRPr="00B12D1E">
              <w:rPr>
                <w:rFonts w:ascii="Times New Roman" w:eastAsia="Times New Roman" w:hAnsi="Times New Roman" w:cs="Times New Roman"/>
              </w:rPr>
              <w:t>Izglītības iestādes vadītāja ir līdere, kurai piemīt augsta emocionālā inteliģence, kas veiksmīgi vada kolektīvu pārmaiņu procesos, kā arī tiek veikts profesionāls vadības darbs, iegūstot un analizējot datus par izglītības iestādes darbības kvalitāti, kas nodrošina izglītības iestādes mērķtiecīgu darba plānošanu, īstenošanu, pašvērtēšanu un pilnveidi.</w:t>
            </w:r>
          </w:p>
        </w:tc>
      </w:tr>
      <w:tr w:rsidR="00B12D1E" w14:paraId="17DD1F84" w14:textId="77777777" w:rsidTr="00B12D1E">
        <w:trPr>
          <w:trHeight w:val="480"/>
        </w:trPr>
        <w:tc>
          <w:tcPr>
            <w:tcW w:w="21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E6252A" w14:textId="65CDA6FA" w:rsidR="00B12D1E" w:rsidRPr="00B12D1E" w:rsidRDefault="00B12D1E">
            <w:pPr>
              <w:ind w:left="100"/>
              <w:jc w:val="center"/>
              <w:rPr>
                <w:rFonts w:ascii="Times New Roman" w:eastAsia="Times New Roman" w:hAnsi="Times New Roman" w:cs="Times New Roman"/>
              </w:rPr>
            </w:pPr>
            <w:r w:rsidRPr="00B12D1E">
              <w:rPr>
                <w:rFonts w:ascii="Times New Roman" w:eastAsia="Times New Roman" w:hAnsi="Times New Roman" w:cs="Times New Roman"/>
              </w:rPr>
              <w:t>4.3.</w:t>
            </w:r>
          </w:p>
        </w:tc>
        <w:tc>
          <w:tcPr>
            <w:tcW w:w="686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12C9F04" w14:textId="3B886F4B" w:rsidR="00B12D1E" w:rsidRPr="00B12D1E" w:rsidRDefault="00B12D1E">
            <w:pPr>
              <w:jc w:val="both"/>
              <w:rPr>
                <w:rFonts w:ascii="Times New Roman" w:eastAsia="Times New Roman" w:hAnsi="Times New Roman" w:cs="Times New Roman"/>
              </w:rPr>
            </w:pPr>
            <w:r w:rsidRPr="00B12D1E">
              <w:rPr>
                <w:rFonts w:ascii="Times New Roman" w:eastAsia="Times New Roman" w:hAnsi="Times New Roman" w:cs="Times New Roman"/>
              </w:rPr>
              <w:t>Izglītības iestādes vadītājai ir izveidota cieša un pozitīva sadarbībā ar dibinātāju, pedagogiem, vecākiem un izglītojamiem, kas veicina izglītības iestādes kopēju attīstību un sadarbību visos līmeņos.</w:t>
            </w:r>
          </w:p>
        </w:tc>
      </w:tr>
    </w:tbl>
    <w:p w14:paraId="50EF7DBC" w14:textId="77777777" w:rsidR="001D3877" w:rsidRDefault="001D3877">
      <w:pPr>
        <w:pBdr>
          <w:top w:val="nil"/>
          <w:left w:val="nil"/>
          <w:bottom w:val="nil"/>
          <w:right w:val="nil"/>
          <w:between w:val="nil"/>
        </w:pBdr>
        <w:spacing w:line="240" w:lineRule="auto"/>
        <w:jc w:val="both"/>
        <w:rPr>
          <w:rFonts w:ascii="Times New Roman" w:eastAsia="Times New Roman" w:hAnsi="Times New Roman" w:cs="Times New Roman"/>
          <w:b/>
          <w:color w:val="000000"/>
        </w:rPr>
      </w:pPr>
      <w:bookmarkStart w:id="7" w:name="_heading=h.3znysh7" w:colFirst="0" w:colLast="0"/>
      <w:bookmarkEnd w:id="7"/>
    </w:p>
    <w:p w14:paraId="0EB7811F" w14:textId="77777777" w:rsidR="001D3877" w:rsidRDefault="005D6362">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30E1445A" w14:textId="77777777" w:rsidR="001D3877" w:rsidRDefault="001D3877">
      <w:pPr>
        <w:spacing w:line="240" w:lineRule="auto"/>
      </w:pPr>
    </w:p>
    <w:tbl>
      <w:tblPr>
        <w:tblStyle w:val="aff2"/>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1D3877" w14:paraId="667707D4" w14:textId="77777777">
        <w:trPr>
          <w:trHeight w:val="637"/>
        </w:trPr>
        <w:tc>
          <w:tcPr>
            <w:tcW w:w="1935" w:type="dxa"/>
            <w:shd w:val="clear" w:color="auto" w:fill="auto"/>
            <w:tcMar>
              <w:top w:w="100" w:type="dxa"/>
              <w:left w:w="100" w:type="dxa"/>
              <w:bottom w:w="100" w:type="dxa"/>
              <w:right w:w="100" w:type="dxa"/>
            </w:tcMar>
          </w:tcPr>
          <w:p w14:paraId="4D07EC1D" w14:textId="77777777" w:rsidR="001D3877" w:rsidRDefault="005D6362">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43F9EFF3" w14:textId="77777777" w:rsidR="001D3877" w:rsidRDefault="005D6362">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1D3877" w14:paraId="2C7280C9" w14:textId="77777777" w:rsidTr="00F97006">
        <w:trPr>
          <w:trHeight w:val="377"/>
        </w:trPr>
        <w:tc>
          <w:tcPr>
            <w:tcW w:w="1935" w:type="dxa"/>
            <w:shd w:val="clear" w:color="auto" w:fill="auto"/>
            <w:tcMar>
              <w:top w:w="100" w:type="dxa"/>
              <w:left w:w="100" w:type="dxa"/>
              <w:bottom w:w="100" w:type="dxa"/>
              <w:right w:w="100" w:type="dxa"/>
            </w:tcMar>
            <w:vAlign w:val="center"/>
          </w:tcPr>
          <w:p w14:paraId="7F7445F3" w14:textId="56115729" w:rsidR="001D3877" w:rsidRDefault="00F97006" w:rsidP="00F97006">
            <w:pPr>
              <w:rPr>
                <w:rFonts w:ascii="Times New Roman" w:eastAsia="Times New Roman" w:hAnsi="Times New Roman" w:cs="Times New Roman"/>
              </w:rPr>
            </w:pPr>
            <w:r>
              <w:rPr>
                <w:rFonts w:ascii="Times New Roman" w:eastAsia="Times New Roman" w:hAnsi="Times New Roman" w:cs="Times New Roman"/>
              </w:rPr>
              <w:t xml:space="preserve">          1.1., 2.1.</w:t>
            </w:r>
          </w:p>
        </w:tc>
        <w:tc>
          <w:tcPr>
            <w:tcW w:w="7027" w:type="dxa"/>
            <w:shd w:val="clear" w:color="auto" w:fill="auto"/>
            <w:tcMar>
              <w:top w:w="100" w:type="dxa"/>
              <w:left w:w="100" w:type="dxa"/>
              <w:bottom w:w="100" w:type="dxa"/>
              <w:right w:w="100" w:type="dxa"/>
            </w:tcMar>
          </w:tcPr>
          <w:p w14:paraId="5BDDD31A" w14:textId="77777777" w:rsidR="001D3877" w:rsidRDefault="00F97006">
            <w:pPr>
              <w:jc w:val="both"/>
              <w:rPr>
                <w:rFonts w:ascii="Times New Roman" w:eastAsia="Times New Roman" w:hAnsi="Times New Roman" w:cs="Times New Roman"/>
              </w:rPr>
            </w:pPr>
            <w:r>
              <w:rPr>
                <w:rFonts w:ascii="Times New Roman" w:eastAsia="Times New Roman" w:hAnsi="Times New Roman" w:cs="Times New Roman"/>
              </w:rPr>
              <w:t xml:space="preserve">Vairāk attīstīt izglītojamo </w:t>
            </w:r>
            <w:r w:rsidRPr="00F97006">
              <w:rPr>
                <w:rFonts w:ascii="Times New Roman" w:eastAsia="Times New Roman" w:hAnsi="Times New Roman" w:cs="Times New Roman"/>
              </w:rPr>
              <w:t>pētnieciskā</w:t>
            </w:r>
            <w:r>
              <w:rPr>
                <w:rFonts w:ascii="Times New Roman" w:eastAsia="Times New Roman" w:hAnsi="Times New Roman" w:cs="Times New Roman"/>
              </w:rPr>
              <w:t>s</w:t>
            </w:r>
            <w:r w:rsidRPr="00F97006">
              <w:rPr>
                <w:rFonts w:ascii="Times New Roman" w:eastAsia="Times New Roman" w:hAnsi="Times New Roman" w:cs="Times New Roman"/>
              </w:rPr>
              <w:t xml:space="preserve"> un eksperimentālā</w:t>
            </w:r>
            <w:r>
              <w:rPr>
                <w:rFonts w:ascii="Times New Roman" w:eastAsia="Times New Roman" w:hAnsi="Times New Roman" w:cs="Times New Roman"/>
              </w:rPr>
              <w:t>s</w:t>
            </w:r>
            <w:r w:rsidRPr="00F97006">
              <w:rPr>
                <w:rFonts w:ascii="Times New Roman" w:eastAsia="Times New Roman" w:hAnsi="Times New Roman" w:cs="Times New Roman"/>
              </w:rPr>
              <w:t xml:space="preserve"> darba prasmes</w:t>
            </w:r>
            <w:r>
              <w:rPr>
                <w:rFonts w:ascii="Times New Roman" w:eastAsia="Times New Roman" w:hAnsi="Times New Roman" w:cs="Times New Roman"/>
              </w:rPr>
              <w:t xml:space="preserve">, tādējādi  </w:t>
            </w:r>
            <w:r w:rsidRPr="00F97006">
              <w:rPr>
                <w:rFonts w:ascii="Times New Roman" w:eastAsia="Times New Roman" w:hAnsi="Times New Roman" w:cs="Times New Roman"/>
              </w:rPr>
              <w:t>veicin</w:t>
            </w:r>
            <w:r>
              <w:rPr>
                <w:rFonts w:ascii="Times New Roman" w:eastAsia="Times New Roman" w:hAnsi="Times New Roman" w:cs="Times New Roman"/>
              </w:rPr>
              <w:t>o</w:t>
            </w:r>
            <w:r w:rsidRPr="00F97006">
              <w:rPr>
                <w:rFonts w:ascii="Times New Roman" w:eastAsia="Times New Roman" w:hAnsi="Times New Roman" w:cs="Times New Roman"/>
              </w:rPr>
              <w:t>t</w:t>
            </w:r>
            <w:r>
              <w:rPr>
                <w:rFonts w:ascii="Times New Roman" w:eastAsia="Times New Roman" w:hAnsi="Times New Roman" w:cs="Times New Roman"/>
              </w:rPr>
              <w:t xml:space="preserve"> lielāku</w:t>
            </w:r>
            <w:r w:rsidRPr="00F97006">
              <w:rPr>
                <w:rFonts w:ascii="Times New Roman" w:eastAsia="Times New Roman" w:hAnsi="Times New Roman" w:cs="Times New Roman"/>
              </w:rPr>
              <w:t xml:space="preserve"> interesi par eksaktajām zināšanām</w:t>
            </w:r>
            <w:r>
              <w:rPr>
                <w:rFonts w:ascii="Times New Roman" w:eastAsia="Times New Roman" w:hAnsi="Times New Roman" w:cs="Times New Roman"/>
              </w:rPr>
              <w:t>, kā arī sekmējot dalību olimpiādēs un konkursos.</w:t>
            </w:r>
          </w:p>
          <w:p w14:paraId="357A35E6" w14:textId="6C25F988" w:rsidR="00EC0271" w:rsidRDefault="00EC0271">
            <w:pPr>
              <w:jc w:val="both"/>
              <w:rPr>
                <w:rFonts w:ascii="Times New Roman" w:eastAsia="Times New Roman" w:hAnsi="Times New Roman" w:cs="Times New Roman"/>
              </w:rPr>
            </w:pPr>
            <w:r w:rsidRPr="00EC0271">
              <w:rPr>
                <w:rFonts w:ascii="Times New Roman" w:eastAsia="Times New Roman" w:hAnsi="Times New Roman" w:cs="Times New Roman"/>
                <w:i/>
              </w:rPr>
              <w:t>Informāciju par paveikto iekļaut izglītības iestādes pašnovērtējuma ziņojumā turpmākos trīs gadus, sākot ar 2025.gada 1.oktobri.</w:t>
            </w:r>
          </w:p>
        </w:tc>
      </w:tr>
    </w:tbl>
    <w:p w14:paraId="3FC37CC1" w14:textId="77777777" w:rsidR="001D3877" w:rsidRDefault="005D6362">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4995DADE" w14:textId="77777777" w:rsidR="001D3877" w:rsidRDefault="005D6362">
      <w:pPr>
        <w:jc w:val="both"/>
        <w:rPr>
          <w:rFonts w:ascii="Times New Roman" w:eastAsia="Times New Roman" w:hAnsi="Times New Roman" w:cs="Times New Roman"/>
        </w:rPr>
      </w:pPr>
      <w:r>
        <w:rPr>
          <w:rFonts w:ascii="Times New Roman" w:eastAsia="Times New Roman" w:hAnsi="Times New Roman" w:cs="Times New Roman"/>
        </w:rPr>
        <w:t>Pielikumā:</w:t>
      </w:r>
    </w:p>
    <w:p w14:paraId="14FA5FED" w14:textId="77777777" w:rsidR="001D3877" w:rsidRDefault="005D6362">
      <w:pPr>
        <w:numPr>
          <w:ilvl w:val="0"/>
          <w:numId w:val="1"/>
        </w:numPr>
        <w:pBdr>
          <w:top w:val="nil"/>
          <w:left w:val="nil"/>
          <w:bottom w:val="nil"/>
          <w:right w:val="nil"/>
          <w:between w:val="nil"/>
        </w:pBdr>
        <w:jc w:val="both"/>
        <w:rPr>
          <w:rFonts w:ascii="Times New Roman" w:eastAsia="Times New Roman" w:hAnsi="Times New Roman" w:cs="Times New Roman"/>
          <w:color w:val="000000"/>
        </w:rPr>
      </w:pPr>
      <w:bookmarkStart w:id="8" w:name="_heading=h.4d34og8" w:colFirst="0" w:colLast="0"/>
      <w:bookmarkEnd w:id="8"/>
      <w:r>
        <w:rPr>
          <w:rFonts w:ascii="Times New Roman" w:eastAsia="Times New Roman" w:hAnsi="Times New Roman" w:cs="Times New Roman"/>
          <w:color w:val="000000"/>
        </w:rPr>
        <w:t>Kritēriju un rezultatīvo rādītāju novērtējums  uz 7 lp.</w:t>
      </w:r>
    </w:p>
    <w:p w14:paraId="643EC270" w14:textId="77777777" w:rsidR="001D3877" w:rsidRDefault="005D6362">
      <w:pPr>
        <w:numPr>
          <w:ilvl w:val="0"/>
          <w:numId w:val="1"/>
        </w:numPr>
        <w:pBdr>
          <w:top w:val="nil"/>
          <w:left w:val="nil"/>
          <w:bottom w:val="nil"/>
          <w:right w:val="nil"/>
          <w:between w:val="nil"/>
        </w:pBdr>
        <w:jc w:val="both"/>
        <w:rPr>
          <w:rFonts w:ascii="Times New Roman" w:eastAsia="Times New Roman" w:hAnsi="Times New Roman" w:cs="Times New Roman"/>
          <w:color w:val="000000"/>
        </w:rPr>
      </w:pPr>
      <w:bookmarkStart w:id="9" w:name="_heading=h.2s8eyo1" w:colFirst="0" w:colLast="0"/>
      <w:bookmarkEnd w:id="9"/>
      <w:r>
        <w:rPr>
          <w:rFonts w:ascii="Times New Roman" w:eastAsia="Times New Roman" w:hAnsi="Times New Roman" w:cs="Times New Roman"/>
          <w:color w:val="000000"/>
        </w:rPr>
        <w:t xml:space="preserve">Īstenotās izglītības programmas uz </w:t>
      </w:r>
      <w:r>
        <w:rPr>
          <w:rFonts w:ascii="Times New Roman" w:eastAsia="Times New Roman" w:hAnsi="Times New Roman" w:cs="Times New Roman"/>
        </w:rPr>
        <w:t>1</w:t>
      </w:r>
      <w:r>
        <w:rPr>
          <w:rFonts w:ascii="Times New Roman" w:eastAsia="Times New Roman" w:hAnsi="Times New Roman" w:cs="Times New Roman"/>
          <w:color w:val="000000"/>
        </w:rPr>
        <w:t xml:space="preserve"> lp.</w:t>
      </w:r>
    </w:p>
    <w:p w14:paraId="56B63D7E" w14:textId="77777777" w:rsidR="001D3877" w:rsidRDefault="001D3877">
      <w:pPr>
        <w:shd w:val="clear" w:color="auto" w:fill="FFFFFF"/>
        <w:spacing w:line="240" w:lineRule="auto"/>
        <w:rPr>
          <w:rFonts w:ascii="Times New Roman" w:eastAsia="Times New Roman" w:hAnsi="Times New Roman" w:cs="Times New Roman"/>
        </w:rPr>
      </w:pPr>
    </w:p>
    <w:p w14:paraId="2861FFD0" w14:textId="77777777" w:rsidR="001D3877" w:rsidRDefault="001D3877">
      <w:pPr>
        <w:shd w:val="clear" w:color="auto" w:fill="FFFFFF"/>
        <w:spacing w:line="240" w:lineRule="auto"/>
        <w:rPr>
          <w:rFonts w:ascii="Times New Roman" w:eastAsia="Times New Roman" w:hAnsi="Times New Roman" w:cs="Times New Roman"/>
        </w:rPr>
      </w:pPr>
    </w:p>
    <w:p w14:paraId="529F9DC3" w14:textId="77777777" w:rsidR="001D3877" w:rsidRDefault="005D6362">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vadītāja                                                                 Inita Ozoliņa</w:t>
      </w:r>
    </w:p>
    <w:p w14:paraId="50741B74" w14:textId="77777777" w:rsidR="001D3877" w:rsidRDefault="001D3877">
      <w:pPr>
        <w:shd w:val="clear" w:color="auto" w:fill="FFFFFF"/>
        <w:spacing w:line="240" w:lineRule="auto"/>
        <w:rPr>
          <w:rFonts w:ascii="Times New Roman" w:eastAsia="Times New Roman" w:hAnsi="Times New Roman" w:cs="Times New Roman"/>
        </w:rPr>
      </w:pPr>
    </w:p>
    <w:p w14:paraId="114E1446" w14:textId="77777777" w:rsidR="001D3877" w:rsidRDefault="005D6362">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7B6C80D1" w14:textId="77777777" w:rsidR="001D3877" w:rsidRDefault="001D3877">
      <w:pPr>
        <w:shd w:val="clear" w:color="auto" w:fill="FFFFFF"/>
        <w:spacing w:line="240" w:lineRule="auto"/>
        <w:rPr>
          <w:rFonts w:ascii="Times New Roman" w:eastAsia="Times New Roman" w:hAnsi="Times New Roman" w:cs="Times New Roman"/>
        </w:rPr>
      </w:pPr>
    </w:p>
    <w:p w14:paraId="0C96C565" w14:textId="77777777" w:rsidR="001D3877" w:rsidRDefault="001D3877">
      <w:pPr>
        <w:spacing w:line="240" w:lineRule="auto"/>
      </w:pPr>
    </w:p>
    <w:sectPr w:rsidR="001D3877">
      <w:headerReference w:type="default" r:id="rId11"/>
      <w:footerReference w:type="default" r:id="rId12"/>
      <w:footerReference w:type="first" r:id="rId13"/>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6CE" w14:textId="77777777" w:rsidR="0067207D" w:rsidRDefault="0067207D">
      <w:pPr>
        <w:spacing w:line="240" w:lineRule="auto"/>
      </w:pPr>
      <w:r>
        <w:separator/>
      </w:r>
    </w:p>
  </w:endnote>
  <w:endnote w:type="continuationSeparator" w:id="0">
    <w:p w14:paraId="44E3667B" w14:textId="77777777" w:rsidR="0067207D" w:rsidRDefault="006720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9ECAF" w14:textId="2B6862E9" w:rsidR="001D3877" w:rsidRDefault="005D6362">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5E29FF">
      <w:rPr>
        <w:rFonts w:ascii="Times New Roman" w:eastAsia="Times New Roman" w:hAnsi="Times New Roman" w:cs="Times New Roman"/>
        <w:noProof/>
        <w:color w:val="000000"/>
      </w:rPr>
      <w:t>1</w:t>
    </w:r>
    <w:r w:rsidR="005E29FF">
      <w:rPr>
        <w:rFonts w:ascii="Times New Roman" w:eastAsia="Times New Roman" w:hAnsi="Times New Roman" w:cs="Times New Roman"/>
        <w:noProof/>
        <w:color w:val="000000"/>
      </w:rPr>
      <w:t>1</w:t>
    </w:r>
    <w:r>
      <w:rPr>
        <w:rFonts w:ascii="Times New Roman" w:eastAsia="Times New Roman" w:hAnsi="Times New Roman" w:cs="Times New Roman"/>
        <w:color w:val="000000"/>
      </w:rPr>
      <w:fldChar w:fldCharType="end"/>
    </w:r>
  </w:p>
  <w:p w14:paraId="3DA9AD8C" w14:textId="77777777" w:rsidR="001D3877" w:rsidRDefault="005D6362">
    <w:pPr>
      <w:pBdr>
        <w:top w:val="nil"/>
        <w:left w:val="nil"/>
        <w:bottom w:val="nil"/>
        <w:right w:val="nil"/>
        <w:between w:val="nil"/>
      </w:pBdr>
      <w:tabs>
        <w:tab w:val="center" w:pos="4153"/>
        <w:tab w:val="right" w:pos="8306"/>
      </w:tabs>
      <w:spacing w:line="240" w:lineRule="auto"/>
      <w:jc w:val="center"/>
      <w:rPr>
        <w:color w:val="000000"/>
      </w:rPr>
    </w:pPr>
    <w:r>
      <w:rPr>
        <w:noProof/>
        <w:color w:val="000000"/>
        <w:lang w:val="en-GB" w:eastAsia="en-GB"/>
      </w:rPr>
      <w:drawing>
        <wp:inline distT="0" distB="0" distL="0" distR="0" wp14:anchorId="6F2BAB9D" wp14:editId="796395FA">
          <wp:extent cx="5760720" cy="152400"/>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EEA2" w14:textId="77777777" w:rsidR="001D3877" w:rsidRDefault="005D6362">
    <w:pPr>
      <w:pBdr>
        <w:top w:val="nil"/>
        <w:left w:val="nil"/>
        <w:bottom w:val="nil"/>
        <w:right w:val="nil"/>
        <w:between w:val="nil"/>
      </w:pBdr>
      <w:tabs>
        <w:tab w:val="center" w:pos="4153"/>
        <w:tab w:val="right" w:pos="8306"/>
      </w:tabs>
      <w:spacing w:line="240" w:lineRule="auto"/>
      <w:jc w:val="center"/>
      <w:rPr>
        <w:color w:val="000000"/>
      </w:rPr>
    </w:pPr>
    <w:r>
      <w:rPr>
        <w:noProof/>
        <w:color w:val="000000"/>
        <w:lang w:val="en-GB" w:eastAsia="en-GB"/>
      </w:rPr>
      <w:drawing>
        <wp:inline distT="0" distB="0" distL="0" distR="0" wp14:anchorId="7C7D800B" wp14:editId="75A6194F">
          <wp:extent cx="5760720" cy="152400"/>
          <wp:effectExtent l="0" t="0" r="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8E1F3" w14:textId="77777777" w:rsidR="0067207D" w:rsidRDefault="0067207D">
      <w:pPr>
        <w:spacing w:line="240" w:lineRule="auto"/>
      </w:pPr>
      <w:r>
        <w:separator/>
      </w:r>
    </w:p>
  </w:footnote>
  <w:footnote w:type="continuationSeparator" w:id="0">
    <w:p w14:paraId="6E1BE899" w14:textId="77777777" w:rsidR="0067207D" w:rsidRDefault="006720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F857" w14:textId="77777777" w:rsidR="001D3877" w:rsidRDefault="001D3877">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5473FEAA" w14:textId="77777777" w:rsidR="001D3877" w:rsidRDefault="001D3877">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1CF"/>
    <w:multiLevelType w:val="multilevel"/>
    <w:tmpl w:val="CF801EB0"/>
    <w:lvl w:ilvl="0">
      <w:start w:val="1"/>
      <w:numFmt w:val="decimal"/>
      <w:lvlText w:val="%1."/>
      <w:lvlJc w:val="left"/>
      <w:pPr>
        <w:ind w:left="720" w:hanging="360"/>
      </w:pPr>
    </w:lvl>
    <w:lvl w:ilvl="1">
      <w:start w:val="1"/>
      <w:numFmt w:val="decimal"/>
      <w:lvlText w:val="%1.%2."/>
      <w:lvlJc w:val="left"/>
      <w:pPr>
        <w:ind w:left="425" w:hanging="566"/>
      </w:pPr>
      <w:rPr>
        <w:rFonts w:ascii="Times New Roman" w:eastAsia="Times New Roman" w:hAnsi="Times New Roman" w:cs="Times New Roman"/>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68C54AA"/>
    <w:multiLevelType w:val="multilevel"/>
    <w:tmpl w:val="A7C0F6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391FC1"/>
    <w:multiLevelType w:val="multilevel"/>
    <w:tmpl w:val="DE446FB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70F5BAD"/>
    <w:multiLevelType w:val="multilevel"/>
    <w:tmpl w:val="69C2CC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B305DDD"/>
    <w:multiLevelType w:val="multilevel"/>
    <w:tmpl w:val="4FC0083C"/>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BE4491D"/>
    <w:multiLevelType w:val="multilevel"/>
    <w:tmpl w:val="53A2033E"/>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C630156"/>
    <w:multiLevelType w:val="multilevel"/>
    <w:tmpl w:val="DA52088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FE900D8"/>
    <w:multiLevelType w:val="multilevel"/>
    <w:tmpl w:val="23528362"/>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num w:numId="1" w16cid:durableId="341128072">
    <w:abstractNumId w:val="3"/>
  </w:num>
  <w:num w:numId="2" w16cid:durableId="1352874224">
    <w:abstractNumId w:val="2"/>
  </w:num>
  <w:num w:numId="3" w16cid:durableId="1705788694">
    <w:abstractNumId w:val="6"/>
  </w:num>
  <w:num w:numId="4" w16cid:durableId="727414619">
    <w:abstractNumId w:val="0"/>
  </w:num>
  <w:num w:numId="5" w16cid:durableId="1959677204">
    <w:abstractNumId w:val="5"/>
  </w:num>
  <w:num w:numId="6" w16cid:durableId="1470126454">
    <w:abstractNumId w:val="1"/>
  </w:num>
  <w:num w:numId="7" w16cid:durableId="917179270">
    <w:abstractNumId w:val="4"/>
  </w:num>
  <w:num w:numId="8" w16cid:durableId="11652446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877"/>
    <w:rsid w:val="00012BAE"/>
    <w:rsid w:val="00022837"/>
    <w:rsid w:val="00106700"/>
    <w:rsid w:val="001D3877"/>
    <w:rsid w:val="00281D77"/>
    <w:rsid w:val="002838D5"/>
    <w:rsid w:val="002E20EE"/>
    <w:rsid w:val="003751F3"/>
    <w:rsid w:val="0044482C"/>
    <w:rsid w:val="00455341"/>
    <w:rsid w:val="004766A5"/>
    <w:rsid w:val="004B66BE"/>
    <w:rsid w:val="005422E4"/>
    <w:rsid w:val="005978F7"/>
    <w:rsid w:val="005D6362"/>
    <w:rsid w:val="005E29FF"/>
    <w:rsid w:val="005E383F"/>
    <w:rsid w:val="005F0699"/>
    <w:rsid w:val="0067207D"/>
    <w:rsid w:val="00686112"/>
    <w:rsid w:val="006863D7"/>
    <w:rsid w:val="00752676"/>
    <w:rsid w:val="007C0A95"/>
    <w:rsid w:val="007C264F"/>
    <w:rsid w:val="008B7820"/>
    <w:rsid w:val="009B5E99"/>
    <w:rsid w:val="00A234C1"/>
    <w:rsid w:val="00A261A1"/>
    <w:rsid w:val="00A832EB"/>
    <w:rsid w:val="00AE4CE0"/>
    <w:rsid w:val="00AF6313"/>
    <w:rsid w:val="00B12D1E"/>
    <w:rsid w:val="00C44F75"/>
    <w:rsid w:val="00C765BD"/>
    <w:rsid w:val="00C85A81"/>
    <w:rsid w:val="00D51177"/>
    <w:rsid w:val="00E005C2"/>
    <w:rsid w:val="00E93D57"/>
    <w:rsid w:val="00EC0271"/>
    <w:rsid w:val="00F00A38"/>
    <w:rsid w:val="00F200CA"/>
    <w:rsid w:val="00F97006"/>
    <w:rsid w:val="00FD0829"/>
    <w:rsid w:val="00FE3A4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CECAB"/>
  <w15:docId w15:val="{9F6994F6-A205-4EC4-9DE7-079C27E6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0"/>
    <w:tblPr>
      <w:tblStyleRowBandSize w:val="1"/>
      <w:tblStyleColBandSize w:val="1"/>
      <w:tblCellMar>
        <w:left w:w="115" w:type="dxa"/>
        <w:right w:w="115" w:type="dxa"/>
      </w:tblCellMar>
    </w:tblPr>
  </w:style>
  <w:style w:type="table" w:customStyle="1" w:styleId="a0">
    <w:basedOn w:val="TableNormal10"/>
    <w:tblPr>
      <w:tblStyleRowBandSize w:val="1"/>
      <w:tblStyleColBandSize w:val="1"/>
    </w:tblPr>
  </w:style>
  <w:style w:type="table" w:customStyle="1" w:styleId="a1">
    <w:basedOn w:val="TableNormal10"/>
    <w:tblPr>
      <w:tblStyleRowBandSize w:val="1"/>
      <w:tblStyleColBandSize w:val="1"/>
      <w:tblCellMar>
        <w:left w:w="115" w:type="dxa"/>
        <w:right w:w="115" w:type="dxa"/>
      </w:tblCellMar>
    </w:tblPr>
  </w:style>
  <w:style w:type="table" w:customStyle="1" w:styleId="a2">
    <w:basedOn w:val="TableNormal10"/>
    <w:tblPr>
      <w:tblStyleRowBandSize w:val="1"/>
      <w:tblStyleColBandSize w:val="1"/>
      <w:tblCellMar>
        <w:left w:w="115" w:type="dxa"/>
        <w:right w:w="115" w:type="dxa"/>
      </w:tblCellMar>
    </w:tblPr>
  </w:style>
  <w:style w:type="table" w:customStyle="1" w:styleId="a3">
    <w:basedOn w:val="TableNormal10"/>
    <w:tblPr>
      <w:tblStyleRowBandSize w:val="1"/>
      <w:tblStyleColBandSize w:val="1"/>
      <w:tblCellMar>
        <w:left w:w="115" w:type="dxa"/>
        <w:right w:w="115" w:type="dxa"/>
      </w:tblCellMar>
    </w:tblPr>
  </w:style>
  <w:style w:type="table" w:customStyle="1" w:styleId="a4">
    <w:basedOn w:val="TableNormal10"/>
    <w:tblPr>
      <w:tblStyleRowBandSize w:val="1"/>
      <w:tblStyleColBandSize w:val="1"/>
      <w:tblCellMar>
        <w:left w:w="115" w:type="dxa"/>
        <w:right w:w="115" w:type="dxa"/>
      </w:tblCellMar>
    </w:tblPr>
  </w:style>
  <w:style w:type="table" w:customStyle="1" w:styleId="a5">
    <w:basedOn w:val="TableNormal10"/>
    <w:tblPr>
      <w:tblStyleRowBandSize w:val="1"/>
      <w:tblStyleColBandSize w:val="1"/>
      <w:tblCellMar>
        <w:left w:w="115" w:type="dxa"/>
        <w:right w:w="115" w:type="dxa"/>
      </w:tblCellMar>
    </w:tblPr>
  </w:style>
  <w:style w:type="table" w:customStyle="1" w:styleId="a6">
    <w:basedOn w:val="TableNormal10"/>
    <w:tblPr>
      <w:tblStyleRowBandSize w:val="1"/>
      <w:tblStyleColBandSize w:val="1"/>
      <w:tblCellMar>
        <w:left w:w="115" w:type="dxa"/>
        <w:right w:w="115" w:type="dxa"/>
      </w:tblCellMar>
    </w:tblPr>
  </w:style>
  <w:style w:type="table" w:customStyle="1" w:styleId="a7">
    <w:basedOn w:val="TableNormal10"/>
    <w:pPr>
      <w:spacing w:line="240" w:lineRule="auto"/>
    </w:pPr>
    <w:tblPr>
      <w:tblStyleRowBandSize w:val="1"/>
      <w:tblStyleColBandSize w:val="1"/>
      <w:tblCellMar>
        <w:left w:w="108" w:type="dxa"/>
        <w:right w:w="108" w:type="dxa"/>
      </w:tblCellMar>
    </w:tblPr>
  </w:style>
  <w:style w:type="table" w:customStyle="1" w:styleId="a8">
    <w:basedOn w:val="TableNormal10"/>
    <w:tblPr>
      <w:tblStyleRowBandSize w:val="1"/>
      <w:tblStyleColBandSize w:val="1"/>
      <w:tblCellMar>
        <w:left w:w="115" w:type="dxa"/>
        <w:right w:w="115" w:type="dxa"/>
      </w:tblCellMar>
    </w:tblPr>
  </w:style>
  <w:style w:type="table" w:customStyle="1" w:styleId="a9">
    <w:basedOn w:val="TableNormal10"/>
    <w:tblPr>
      <w:tblStyleRowBandSize w:val="1"/>
      <w:tblStyleColBandSize w:val="1"/>
      <w:tblCellMar>
        <w:left w:w="115" w:type="dxa"/>
        <w:right w:w="115" w:type="dxa"/>
      </w:tblCellMar>
    </w:tblPr>
  </w:style>
  <w:style w:type="table" w:customStyle="1" w:styleId="aa">
    <w:basedOn w:val="TableNormal10"/>
    <w:tblPr>
      <w:tblStyleRowBandSize w:val="1"/>
      <w:tblStyleColBandSize w:val="1"/>
      <w:tblCellMar>
        <w:left w:w="115" w:type="dxa"/>
        <w:right w:w="115" w:type="dxa"/>
      </w:tblCellMar>
    </w:tblPr>
  </w:style>
  <w:style w:type="table" w:customStyle="1" w:styleId="ab">
    <w:basedOn w:val="TableNormal10"/>
    <w:tblPr>
      <w:tblStyleRowBandSize w:val="1"/>
      <w:tblStyleColBandSize w:val="1"/>
      <w:tblCellMar>
        <w:left w:w="115" w:type="dxa"/>
        <w:right w:w="115" w:type="dxa"/>
      </w:tblCellMar>
    </w:tblPr>
  </w:style>
  <w:style w:type="table" w:customStyle="1" w:styleId="ac">
    <w:basedOn w:val="TableNormal10"/>
    <w:pPr>
      <w:spacing w:line="240" w:lineRule="auto"/>
    </w:pPr>
    <w:tblPr>
      <w:tblStyleRowBandSize w:val="1"/>
      <w:tblStyleColBandSize w:val="1"/>
      <w:tblCellMar>
        <w:left w:w="108" w:type="dxa"/>
        <w:right w:w="108" w:type="dxa"/>
      </w:tblCellMar>
    </w:tblPr>
  </w:style>
  <w:style w:type="table" w:customStyle="1" w:styleId="ad">
    <w:basedOn w:val="TableNormal10"/>
    <w:pPr>
      <w:spacing w:line="240" w:lineRule="auto"/>
    </w:pPr>
    <w:tblPr>
      <w:tblStyleRowBandSize w:val="1"/>
      <w:tblStyleColBandSize w:val="1"/>
      <w:tblCellMar>
        <w:left w:w="108" w:type="dxa"/>
        <w:right w:w="108" w:type="dxa"/>
      </w:tblCellMar>
    </w:tblPr>
  </w:style>
  <w:style w:type="table" w:customStyle="1" w:styleId="ae">
    <w:basedOn w:val="TableNormal10"/>
    <w:pPr>
      <w:spacing w:line="240" w:lineRule="auto"/>
    </w:pPr>
    <w:tblPr>
      <w:tblStyleRowBandSize w:val="1"/>
      <w:tblStyleColBandSize w:val="1"/>
      <w:tblCellMar>
        <w:left w:w="108" w:type="dxa"/>
        <w:right w:w="108" w:type="dxa"/>
      </w:tblCellMar>
    </w:tblPr>
  </w:style>
  <w:style w:type="table" w:customStyle="1" w:styleId="af">
    <w:basedOn w:val="TableNormal10"/>
    <w:tblPr>
      <w:tblStyleRowBandSize w:val="1"/>
      <w:tblStyleColBandSize w:val="1"/>
      <w:tblCellMar>
        <w:left w:w="115" w:type="dxa"/>
        <w:right w:w="115" w:type="dxa"/>
      </w:tblCellMar>
    </w:tblPr>
  </w:style>
  <w:style w:type="table" w:customStyle="1" w:styleId="af0">
    <w:basedOn w:val="TableNormal10"/>
    <w:tblPr>
      <w:tblStyleRowBandSize w:val="1"/>
      <w:tblStyleColBandSize w:val="1"/>
      <w:tblCellMar>
        <w:left w:w="115" w:type="dxa"/>
        <w:right w:w="115" w:type="dxa"/>
      </w:tblCellMar>
    </w:tblPr>
  </w:style>
  <w:style w:type="character" w:customStyle="1" w:styleId="Neatrisintapieminana1">
    <w:name w:val="Neatrisināta pieminēšana1"/>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1"/>
    <w:pPr>
      <w:spacing w:line="240" w:lineRule="auto"/>
    </w:pPr>
    <w:tblPr>
      <w:tblStyleRowBandSize w:val="1"/>
      <w:tblStyleColBandSize w:val="1"/>
      <w:tblCellMar>
        <w:left w:w="108" w:type="dxa"/>
        <w:right w:w="108" w:type="dxa"/>
      </w:tblCellMar>
    </w:tblPr>
  </w:style>
  <w:style w:type="table" w:customStyle="1" w:styleId="af2">
    <w:basedOn w:val="TableNormal1"/>
    <w:pPr>
      <w:spacing w:line="240" w:lineRule="auto"/>
    </w:pPr>
    <w:tblPr>
      <w:tblStyleRowBandSize w:val="1"/>
      <w:tblStyleColBandSize w:val="1"/>
      <w:tblCellMar>
        <w:left w:w="108" w:type="dxa"/>
        <w:right w:w="108" w:type="dxa"/>
      </w:tblCellMar>
    </w:tblPr>
  </w:style>
  <w:style w:type="table" w:customStyle="1" w:styleId="af3">
    <w:basedOn w:val="TableNormal1"/>
    <w:pPr>
      <w:spacing w:line="240" w:lineRule="auto"/>
    </w:pPr>
    <w:tblPr>
      <w:tblStyleRowBandSize w:val="1"/>
      <w:tblStyleColBandSize w:val="1"/>
      <w:tblCellMar>
        <w:left w:w="108" w:type="dxa"/>
        <w:right w:w="108" w:type="dxa"/>
      </w:tblCellMar>
    </w:tblPr>
  </w:style>
  <w:style w:type="table" w:customStyle="1" w:styleId="af4">
    <w:basedOn w:val="TableNormal1"/>
    <w:pPr>
      <w:spacing w:line="240" w:lineRule="auto"/>
    </w:pPr>
    <w:tblPr>
      <w:tblStyleRowBandSize w:val="1"/>
      <w:tblStyleColBandSize w:val="1"/>
      <w:tblCellMar>
        <w:left w:w="115" w:type="dxa"/>
        <w:right w:w="115" w:type="dxa"/>
      </w:tblCellMar>
    </w:tblPr>
  </w:style>
  <w:style w:type="table" w:customStyle="1" w:styleId="af5">
    <w:basedOn w:val="TableNormal1"/>
    <w:pPr>
      <w:spacing w:line="240" w:lineRule="auto"/>
    </w:pPr>
    <w:tblPr>
      <w:tblStyleRowBandSize w:val="1"/>
      <w:tblStyleColBandSize w:val="1"/>
      <w:tblCellMar>
        <w:left w:w="115" w:type="dxa"/>
        <w:right w:w="115" w:type="dxa"/>
      </w:tblCellMar>
    </w:tblPr>
  </w:style>
  <w:style w:type="table" w:customStyle="1" w:styleId="af6">
    <w:basedOn w:val="TableNormal1"/>
    <w:pPr>
      <w:spacing w:line="240" w:lineRule="auto"/>
    </w:pPr>
    <w:tblPr>
      <w:tblStyleRowBandSize w:val="1"/>
      <w:tblStyleColBandSize w:val="1"/>
      <w:tblCellMar>
        <w:left w:w="115" w:type="dxa"/>
        <w:right w:w="115" w:type="dxa"/>
      </w:tblCellMar>
    </w:tblPr>
  </w:style>
  <w:style w:type="table" w:customStyle="1" w:styleId="af7">
    <w:basedOn w:val="TableNormal1"/>
    <w:pPr>
      <w:spacing w:line="240" w:lineRule="auto"/>
    </w:pPr>
    <w:tblPr>
      <w:tblStyleRowBandSize w:val="1"/>
      <w:tblStyleColBandSize w:val="1"/>
      <w:tblCellMar>
        <w:left w:w="115" w:type="dxa"/>
        <w:right w:w="115" w:type="dxa"/>
      </w:tblCellMar>
    </w:tblPr>
  </w:style>
  <w:style w:type="table" w:customStyle="1" w:styleId="af8">
    <w:basedOn w:val="TableNormal1"/>
    <w:pPr>
      <w:spacing w:line="240" w:lineRule="auto"/>
    </w:pPr>
    <w:tblPr>
      <w:tblStyleRowBandSize w:val="1"/>
      <w:tblStyleColBandSize w:val="1"/>
      <w:tblCellMar>
        <w:left w:w="115" w:type="dxa"/>
        <w:right w:w="115" w:type="dxa"/>
      </w:tblCellMar>
    </w:tblPr>
  </w:style>
  <w:style w:type="table" w:customStyle="1" w:styleId="af9">
    <w:basedOn w:val="TableNormal1"/>
    <w:pPr>
      <w:spacing w:line="240" w:lineRule="auto"/>
    </w:pPr>
    <w:tblPr>
      <w:tblStyleRowBandSize w:val="1"/>
      <w:tblStyleColBandSize w:val="1"/>
      <w:tblCellMar>
        <w:left w:w="115" w:type="dxa"/>
        <w:right w:w="115" w:type="dxa"/>
      </w:tblCellMar>
    </w:tblPr>
  </w:style>
  <w:style w:type="table" w:customStyle="1" w:styleId="afa">
    <w:basedOn w:val="TableNormal1"/>
    <w:pPr>
      <w:spacing w:line="240" w:lineRule="auto"/>
    </w:pPr>
    <w:tblPr>
      <w:tblStyleRowBandSize w:val="1"/>
      <w:tblStyleColBandSize w:val="1"/>
      <w:tblCellMar>
        <w:left w:w="115" w:type="dxa"/>
        <w:right w:w="115" w:type="dxa"/>
      </w:tblCellMar>
    </w:tblPr>
  </w:style>
  <w:style w:type="table" w:customStyle="1" w:styleId="afb">
    <w:basedOn w:val="TableNormal1"/>
    <w:pPr>
      <w:spacing w:line="240" w:lineRule="auto"/>
    </w:pPr>
    <w:tblPr>
      <w:tblStyleRowBandSize w:val="1"/>
      <w:tblStyleColBandSize w:val="1"/>
      <w:tblCellMar>
        <w:left w:w="115" w:type="dxa"/>
        <w:right w:w="115" w:type="dxa"/>
      </w:tblCellMar>
    </w:tblPr>
  </w:style>
  <w:style w:type="table" w:customStyle="1" w:styleId="afc">
    <w:basedOn w:val="TableNormal1"/>
    <w:pPr>
      <w:spacing w:line="240" w:lineRule="auto"/>
    </w:pPr>
    <w:tblPr>
      <w:tblStyleRowBandSize w:val="1"/>
      <w:tblStyleColBandSize w:val="1"/>
      <w:tblCellMar>
        <w:left w:w="115" w:type="dxa"/>
        <w:right w:w="115" w:type="dxa"/>
      </w:tblCellMar>
    </w:tblPr>
  </w:style>
  <w:style w:type="table" w:customStyle="1" w:styleId="afd">
    <w:basedOn w:val="TableNormal0"/>
    <w:pPr>
      <w:spacing w:line="240" w:lineRule="auto"/>
    </w:pPr>
    <w:tblPr>
      <w:tblStyleRowBandSize w:val="1"/>
      <w:tblStyleColBandSize w:val="1"/>
      <w:tblCellMar>
        <w:left w:w="115" w:type="dxa"/>
        <w:right w:w="115" w:type="dxa"/>
      </w:tblCellMar>
    </w:tblPr>
  </w:style>
  <w:style w:type="table" w:customStyle="1" w:styleId="afe">
    <w:basedOn w:val="TableNormal0"/>
    <w:pPr>
      <w:spacing w:line="240" w:lineRule="auto"/>
    </w:pPr>
    <w:tblPr>
      <w:tblStyleRowBandSize w:val="1"/>
      <w:tblStyleColBandSize w:val="1"/>
      <w:tblCellMar>
        <w:left w:w="115" w:type="dxa"/>
        <w:right w:w="115" w:type="dxa"/>
      </w:tblCellMar>
    </w:tblPr>
  </w:style>
  <w:style w:type="table" w:customStyle="1" w:styleId="aff">
    <w:basedOn w:val="TableNormal0"/>
    <w:pPr>
      <w:spacing w:line="240" w:lineRule="auto"/>
    </w:pPr>
    <w:tblPr>
      <w:tblStyleRowBandSize w:val="1"/>
      <w:tblStyleColBandSize w:val="1"/>
      <w:tblCellMar>
        <w:left w:w="115" w:type="dxa"/>
        <w:right w:w="115" w:type="dxa"/>
      </w:tblCellMar>
    </w:tblPr>
  </w:style>
  <w:style w:type="table" w:customStyle="1" w:styleId="aff0">
    <w:basedOn w:val="TableNormal0"/>
    <w:pPr>
      <w:spacing w:line="240" w:lineRule="auto"/>
    </w:pPr>
    <w:tblPr>
      <w:tblStyleRowBandSize w:val="1"/>
      <w:tblStyleColBandSize w:val="1"/>
      <w:tblCellMar>
        <w:left w:w="115" w:type="dxa"/>
        <w:right w:w="115" w:type="dxa"/>
      </w:tblCellMar>
    </w:tblPr>
  </w:style>
  <w:style w:type="table" w:customStyle="1" w:styleId="aff1">
    <w:basedOn w:val="TableNormal0"/>
    <w:pPr>
      <w:spacing w:line="240" w:lineRule="auto"/>
    </w:pPr>
    <w:tblPr>
      <w:tblStyleRowBandSize w:val="1"/>
      <w:tblStyleColBandSize w:val="1"/>
      <w:tblCellMar>
        <w:left w:w="115" w:type="dxa"/>
        <w:right w:w="115" w:type="dxa"/>
      </w:tblCellMar>
    </w:tblPr>
  </w:style>
  <w:style w:type="table" w:customStyle="1" w:styleId="aff2">
    <w:basedOn w:val="TableNormal0"/>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kvd.gov.lv/lv/akreditacija" TargetMode="External"/><Relationship Id="rId4" Type="http://schemas.openxmlformats.org/officeDocument/2006/relationships/settings" Target="settings.xml"/><Relationship Id="rId9" Type="http://schemas.openxmlformats.org/officeDocument/2006/relationships/hyperlink" Target="https://likumi.lv/ta/id/317820-izglitibas-iestazu-eksaminacijas-centru-citu-izglitibas-likuma-noteiktu-instituciju-un-izglitibas-programmu-akreditacij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E6qlDO2k69hPzYEwFXZG/00K6g==">CgMxLjAyCWguMmV0OTJwMDIJaC4zMGowemxsMghoLnR5amN3dDIJaC4zZHk2dmttMghoLmdqZGd4czIJaC4xdDNoNXNmMgloLjFmb2I5dGUyCWguM3pueXNoNzIJaC40ZDM0b2c4MgloLjJzOGV5bzE4AHIhMXpoaU1xWlRiNHgzOWxYZmV3MVJCNWNDQ1R1WWUyektp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11</Pages>
  <Words>20666</Words>
  <Characters>11781</Characters>
  <Application>Microsoft Office Word</Application>
  <DocSecurity>0</DocSecurity>
  <Lines>98</Lines>
  <Paragraphs>64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Inita.Ozolina</cp:lastModifiedBy>
  <cp:revision>11</cp:revision>
  <dcterms:created xsi:type="dcterms:W3CDTF">2023-12-01T11:38:00Z</dcterms:created>
  <dcterms:modified xsi:type="dcterms:W3CDTF">2023-12-07T11:52:00Z</dcterms:modified>
</cp:coreProperties>
</file>